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6AD8" w:rsidRDefault="000B6AD8" w:rsidP="000B6AD8">
      <w:pPr>
        <w:pStyle w:val="NumberList"/>
      </w:pPr>
      <w:r>
        <w:t>We agree to become a party to and, in each year while we shall remain an underwriting member of Lloyd’s to perform and observe all the terms and provisions of the Closing Agreement dated June 2005 entered into with the United States Commissioner of Internal Revenue by the Council of Lloyd’s governing the United States taxation of Corporate Members of Lloyd’s and any additional or supplemental or replacement Closing Agreement varying, extending or replacing the said Closing Agreement.</w:t>
      </w:r>
      <w:r w:rsidR="008C4B1D">
        <w:t xml:space="preserve">    </w:t>
      </w:r>
    </w:p>
    <w:p w:rsidR="000B6AD8" w:rsidRPr="00A41D81" w:rsidRDefault="000B6AD8" w:rsidP="000B6AD8">
      <w:pPr>
        <w:pStyle w:val="NumberList"/>
      </w:pPr>
      <w:r w:rsidRPr="00A41D81">
        <w:t>We further agree to execute or have executed in such form as the Council of Lloyd’s may from time to time require for United States Income and Excise Tax purposes a power of attorney</w:t>
      </w:r>
      <w:r w:rsidR="0096122F" w:rsidRPr="00A41D81">
        <w:t xml:space="preserve">. </w:t>
      </w:r>
      <w:r w:rsidR="00A41D81" w:rsidRPr="00A41D81">
        <w:t>This</w:t>
      </w:r>
      <w:r w:rsidR="0096122F" w:rsidRPr="00A41D81">
        <w:t xml:space="preserve"> will enable Lloyd’s to appoint  a person, </w:t>
      </w:r>
      <w:r w:rsidRPr="00A41D81">
        <w:t xml:space="preserve"> firm or body corporate who shall for the time being be United States General Counsel for Lloyd’s Underwriters.</w:t>
      </w:r>
    </w:p>
    <w:p w:rsidR="000B6AD8" w:rsidRDefault="000B6AD8" w:rsidP="000B6AD8">
      <w:pPr>
        <w:pStyle w:val="NumberList"/>
      </w:pPr>
      <w:r>
        <w:tab/>
        <w:t>We acknowledge that the United States taxation of our income from Lloyd’s is governed by the Closing Agreement and that our adherence to the Closing Agreement and the execution of the above-described powers of attorney is a continuing condition to, and requirement of, our membership of Lloyd’s.</w:t>
      </w:r>
    </w:p>
    <w:p w:rsidR="004223D8" w:rsidRDefault="000B6AD8" w:rsidP="000B6AD8">
      <w:pPr>
        <w:pStyle w:val="NumberList"/>
      </w:pPr>
      <w:r>
        <w:tab/>
        <w:t>We hereby authorise the Head of Taxation Department, Lloyd’s, One Lime Street, London EC3M 7HA, United Kingdom to receive all information concerning our underwriting business at Lloyd’s as may from time to time be required by the US Internal Revenue Service for the purpose of any tax audit and to pass such information to the US Internal Revenue Service for the sole purpose of fulfilling such requirement.</w:t>
      </w:r>
    </w:p>
    <w:p w:rsidR="004223D8" w:rsidRPr="004223D8" w:rsidRDefault="004223D8" w:rsidP="004223D8"/>
    <w:p w:rsidR="004223D8" w:rsidRDefault="004223D8" w:rsidP="004223D8">
      <w:pPr>
        <w:tabs>
          <w:tab w:val="clear" w:pos="5897"/>
          <w:tab w:val="left" w:pos="1418"/>
          <w:tab w:val="right" w:pos="8847"/>
        </w:tabs>
      </w:pPr>
      <w:r>
        <w:t>Signed</w:t>
      </w:r>
      <w:r>
        <w:tab/>
      </w:r>
      <w:r>
        <w:rPr>
          <w:u w:val="single"/>
        </w:rPr>
        <w:tab/>
      </w:r>
      <w:r w:rsidRPr="00967F80">
        <w:t xml:space="preserve"> </w:t>
      </w:r>
    </w:p>
    <w:p w:rsidR="004223D8" w:rsidRDefault="004223D8" w:rsidP="004223D8">
      <w:pPr>
        <w:tabs>
          <w:tab w:val="clear" w:pos="5897"/>
          <w:tab w:val="left" w:pos="1418"/>
          <w:tab w:val="right" w:pos="5954"/>
        </w:tabs>
      </w:pPr>
    </w:p>
    <w:p w:rsidR="004223D8" w:rsidRDefault="004223D8" w:rsidP="004223D8">
      <w:pPr>
        <w:tabs>
          <w:tab w:val="clear" w:pos="5897"/>
          <w:tab w:val="left" w:pos="1418"/>
          <w:tab w:val="right" w:pos="5954"/>
          <w:tab w:val="left" w:pos="6237"/>
          <w:tab w:val="left" w:pos="6804"/>
          <w:tab w:val="right" w:pos="8845"/>
        </w:tabs>
      </w:pPr>
      <w:r>
        <w:t>Name / Position</w:t>
      </w:r>
      <w:r>
        <w:tab/>
      </w:r>
      <w:r w:rsidRPr="001C7334">
        <w:rPr>
          <w:u w:val="single"/>
        </w:rPr>
        <w:fldChar w:fldCharType="begin">
          <w:ffData>
            <w:name w:val=""/>
            <w:enabled/>
            <w:calcOnExit w:val="0"/>
            <w:textInput/>
          </w:ffData>
        </w:fldChar>
      </w:r>
      <w:r w:rsidRPr="001C7334">
        <w:rPr>
          <w:u w:val="single"/>
        </w:rPr>
        <w:instrText xml:space="preserve"> FORMTEXT </w:instrText>
      </w:r>
      <w:r w:rsidRPr="001C7334">
        <w:rPr>
          <w:u w:val="single"/>
        </w:rPr>
      </w:r>
      <w:r w:rsidRPr="001C7334">
        <w:rPr>
          <w:u w:val="single"/>
        </w:rPr>
        <w:fldChar w:fldCharType="separate"/>
      </w:r>
      <w:bookmarkStart w:id="0" w:name="_GoBack"/>
      <w:r w:rsidR="008B2A05">
        <w:rPr>
          <w:rFonts w:ascii="Arial Unicode MS" w:eastAsia="Arial Unicode MS" w:hAnsi="Arial Unicode MS" w:cs="Arial Unicode MS"/>
          <w:noProof/>
          <w:u w:val="single"/>
        </w:rPr>
        <w:t xml:space="preserve"> </w:t>
      </w:r>
      <w:bookmarkEnd w:id="0"/>
      <w:r w:rsidRPr="001C7334">
        <w:rPr>
          <w:u w:val="single"/>
        </w:rPr>
        <w:fldChar w:fldCharType="end"/>
      </w:r>
      <w:r>
        <w:rPr>
          <w:u w:val="single"/>
        </w:rPr>
        <w:tab/>
      </w:r>
      <w:r w:rsidRPr="00967F80">
        <w:t xml:space="preserve"> </w:t>
      </w:r>
      <w:r>
        <w:tab/>
        <w:t>Date</w:t>
      </w:r>
      <w:r>
        <w:tab/>
      </w:r>
      <w:r w:rsidRPr="001C7334">
        <w:rPr>
          <w:u w:val="single"/>
        </w:rPr>
        <w:fldChar w:fldCharType="begin">
          <w:ffData>
            <w:name w:val=""/>
            <w:enabled/>
            <w:calcOnExit w:val="0"/>
            <w:textInput/>
          </w:ffData>
        </w:fldChar>
      </w:r>
      <w:r w:rsidRPr="001C7334">
        <w:rPr>
          <w:u w:val="single"/>
        </w:rPr>
        <w:instrText xml:space="preserve"> FORMTEXT </w:instrText>
      </w:r>
      <w:r w:rsidRPr="001C7334">
        <w:rPr>
          <w:u w:val="single"/>
        </w:rPr>
      </w:r>
      <w:r w:rsidRPr="001C7334">
        <w:rPr>
          <w:u w:val="single"/>
        </w:rPr>
        <w:fldChar w:fldCharType="separate"/>
      </w:r>
      <w:r w:rsidRPr="001C7334">
        <w:rPr>
          <w:rFonts w:ascii="Arial Unicode MS" w:eastAsia="Arial Unicode MS" w:hAnsi="Arial Unicode MS" w:cs="Arial Unicode MS" w:hint="eastAsia"/>
          <w:noProof/>
          <w:u w:val="single"/>
        </w:rPr>
        <w:t> </w:t>
      </w:r>
      <w:r w:rsidRPr="001C7334">
        <w:rPr>
          <w:rFonts w:ascii="Arial Unicode MS" w:eastAsia="Arial Unicode MS" w:hAnsi="Arial Unicode MS" w:cs="Arial Unicode MS" w:hint="eastAsia"/>
          <w:noProof/>
          <w:u w:val="single"/>
        </w:rPr>
        <w:t> </w:t>
      </w:r>
      <w:r w:rsidRPr="001C7334">
        <w:rPr>
          <w:rFonts w:ascii="Arial Unicode MS" w:eastAsia="Arial Unicode MS" w:hAnsi="Arial Unicode MS" w:cs="Arial Unicode MS" w:hint="eastAsia"/>
          <w:noProof/>
          <w:u w:val="single"/>
        </w:rPr>
        <w:t> </w:t>
      </w:r>
      <w:r w:rsidRPr="001C7334">
        <w:rPr>
          <w:rFonts w:ascii="Arial Unicode MS" w:eastAsia="Arial Unicode MS" w:hAnsi="Arial Unicode MS" w:cs="Arial Unicode MS" w:hint="eastAsia"/>
          <w:noProof/>
          <w:u w:val="single"/>
        </w:rPr>
        <w:t> </w:t>
      </w:r>
      <w:r w:rsidRPr="001C7334">
        <w:rPr>
          <w:rFonts w:ascii="Arial Unicode MS" w:eastAsia="Arial Unicode MS" w:hAnsi="Arial Unicode MS" w:cs="Arial Unicode MS" w:hint="eastAsia"/>
          <w:noProof/>
          <w:u w:val="single"/>
        </w:rPr>
        <w:t> </w:t>
      </w:r>
      <w:r w:rsidRPr="001C7334">
        <w:rPr>
          <w:u w:val="single"/>
        </w:rPr>
        <w:fldChar w:fldCharType="end"/>
      </w:r>
      <w:r>
        <w:rPr>
          <w:u w:val="single"/>
        </w:rPr>
        <w:tab/>
      </w:r>
      <w:r w:rsidRPr="00967F80">
        <w:t xml:space="preserve"> </w:t>
      </w:r>
    </w:p>
    <w:p w:rsidR="004223D8" w:rsidRDefault="004223D8" w:rsidP="004223D8">
      <w:pPr>
        <w:tabs>
          <w:tab w:val="clear" w:pos="5897"/>
          <w:tab w:val="right" w:pos="5954"/>
        </w:tabs>
      </w:pPr>
      <w:r>
        <w:t xml:space="preserve">Duly authorised to sign this instrument </w:t>
      </w:r>
      <w:r>
        <w:br/>
        <w:t>for and on behalf of</w:t>
      </w:r>
    </w:p>
    <w:p w:rsidR="00FE21F1" w:rsidRDefault="004223D8" w:rsidP="004223D8">
      <w:pPr>
        <w:tabs>
          <w:tab w:val="clear" w:pos="5897"/>
          <w:tab w:val="right" w:pos="5954"/>
          <w:tab w:val="left" w:pos="6237"/>
        </w:tabs>
      </w:pPr>
      <w:r>
        <w:br/>
      </w:r>
      <w:r w:rsidRPr="001C7334">
        <w:rPr>
          <w:u w:val="single"/>
        </w:rPr>
        <w:fldChar w:fldCharType="begin">
          <w:ffData>
            <w:name w:val=""/>
            <w:enabled/>
            <w:calcOnExit w:val="0"/>
            <w:textInput/>
          </w:ffData>
        </w:fldChar>
      </w:r>
      <w:r w:rsidRPr="001C7334">
        <w:rPr>
          <w:u w:val="single"/>
        </w:rPr>
        <w:instrText xml:space="preserve"> FORMTEXT </w:instrText>
      </w:r>
      <w:r w:rsidRPr="001C7334">
        <w:rPr>
          <w:u w:val="single"/>
        </w:rPr>
      </w:r>
      <w:r w:rsidRPr="001C7334">
        <w:rPr>
          <w:u w:val="single"/>
        </w:rPr>
        <w:fldChar w:fldCharType="separate"/>
      </w:r>
      <w:r w:rsidRPr="001C7334">
        <w:rPr>
          <w:rFonts w:ascii="Arial Unicode MS" w:eastAsia="Arial Unicode MS" w:hAnsi="Arial Unicode MS" w:cs="Arial Unicode MS" w:hint="eastAsia"/>
          <w:noProof/>
          <w:u w:val="single"/>
        </w:rPr>
        <w:t> </w:t>
      </w:r>
      <w:r w:rsidRPr="001C7334">
        <w:rPr>
          <w:rFonts w:ascii="Arial Unicode MS" w:eastAsia="Arial Unicode MS" w:hAnsi="Arial Unicode MS" w:cs="Arial Unicode MS" w:hint="eastAsia"/>
          <w:noProof/>
          <w:u w:val="single"/>
        </w:rPr>
        <w:t> </w:t>
      </w:r>
      <w:r w:rsidRPr="001C7334">
        <w:rPr>
          <w:rFonts w:ascii="Arial Unicode MS" w:eastAsia="Arial Unicode MS" w:hAnsi="Arial Unicode MS" w:cs="Arial Unicode MS" w:hint="eastAsia"/>
          <w:noProof/>
          <w:u w:val="single"/>
        </w:rPr>
        <w:t> </w:t>
      </w:r>
      <w:r w:rsidRPr="001C7334">
        <w:rPr>
          <w:rFonts w:ascii="Arial Unicode MS" w:eastAsia="Arial Unicode MS" w:hAnsi="Arial Unicode MS" w:cs="Arial Unicode MS" w:hint="eastAsia"/>
          <w:noProof/>
          <w:u w:val="single"/>
        </w:rPr>
        <w:t> </w:t>
      </w:r>
      <w:r w:rsidRPr="001C7334">
        <w:rPr>
          <w:rFonts w:ascii="Arial Unicode MS" w:eastAsia="Arial Unicode MS" w:hAnsi="Arial Unicode MS" w:cs="Arial Unicode MS" w:hint="eastAsia"/>
          <w:noProof/>
          <w:u w:val="single"/>
        </w:rPr>
        <w:t> </w:t>
      </w:r>
      <w:r w:rsidRPr="001C7334">
        <w:rPr>
          <w:u w:val="single"/>
        </w:rPr>
        <w:fldChar w:fldCharType="end"/>
      </w:r>
      <w:r>
        <w:rPr>
          <w:u w:val="single"/>
        </w:rPr>
        <w:tab/>
      </w:r>
      <w:r w:rsidRPr="00967F80">
        <w:t xml:space="preserve"> </w:t>
      </w:r>
      <w:r>
        <w:tab/>
        <w:t>Corporate Member / Candidate</w:t>
      </w:r>
      <w:r w:rsidR="00927281" w:rsidRPr="00967F80">
        <w:t xml:space="preserve"> </w:t>
      </w:r>
    </w:p>
    <w:p w:rsidR="00BA3CE2" w:rsidRDefault="00BA3CE2" w:rsidP="00E30C88">
      <w:pPr>
        <w:tabs>
          <w:tab w:val="clear" w:pos="5897"/>
          <w:tab w:val="left" w:pos="2268"/>
          <w:tab w:val="right" w:pos="5954"/>
        </w:tabs>
      </w:pPr>
    </w:p>
    <w:sectPr w:rsidR="00BA3CE2" w:rsidSect="00E63728">
      <w:headerReference w:type="even" r:id="rId9"/>
      <w:headerReference w:type="default" r:id="rId10"/>
      <w:footerReference w:type="even" r:id="rId11"/>
      <w:footerReference w:type="default" r:id="rId12"/>
      <w:headerReference w:type="first" r:id="rId13"/>
      <w:footerReference w:type="first" r:id="rId14"/>
      <w:pgSz w:w="11907" w:h="16840" w:code="9"/>
      <w:pgMar w:top="1474" w:right="1474" w:bottom="1361" w:left="1588" w:header="284" w:footer="454"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4D6D" w:rsidRDefault="003C4D6D">
      <w:r>
        <w:separator/>
      </w:r>
    </w:p>
  </w:endnote>
  <w:endnote w:type="continuationSeparator" w:id="0">
    <w:p w:rsidR="003C4D6D" w:rsidRDefault="003C4D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ansa Lloyds">
    <w:panose1 w:val="02000603040000020004"/>
    <w:charset w:val="00"/>
    <w:family w:val="auto"/>
    <w:pitch w:val="variable"/>
    <w:sig w:usb0="80000023" w:usb1="4000004A" w:usb2="00000000" w:usb3="00000000" w:csb0="00000001" w:csb1="00000000"/>
    <w:embedRegular r:id="rId1" w:fontKey="{3E1D0E2A-B00D-4EA5-8A2F-767F8D3C9510}"/>
    <w:embedBold r:id="rId2" w:fontKey="{0AD0D8BC-F0AC-4CF4-83DC-2E2C22CFD7F9}"/>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75D14D17-4BBF-4E8B-96CD-913A0C0CEFB2}"/>
  </w:font>
  <w:font w:name="Arial Unicode MS">
    <w:panose1 w:val="020B0604020202020204"/>
    <w:charset w:val="80"/>
    <w:family w:val="swiss"/>
    <w:pitch w:val="variable"/>
    <w:sig w:usb0="F7FFAFFF" w:usb1="E9DFFFFF" w:usb2="0000003F" w:usb3="00000000" w:csb0="003F01FF" w:csb1="00000000"/>
    <w:embedRegular r:id="rId4" w:subsetted="1" w:fontKey="{E31D8632-BE79-4A8E-B67B-97F7F6582EA7}"/>
  </w:font>
  <w:font w:name="Cambria">
    <w:panose1 w:val="02040503050406030204"/>
    <w:charset w:val="00"/>
    <w:family w:val="roman"/>
    <w:pitch w:val="variable"/>
    <w:sig w:usb0="E00002FF" w:usb1="400004FF" w:usb2="00000000" w:usb3="00000000" w:csb0="0000019F" w:csb1="00000000"/>
    <w:embedRegular r:id="rId5" w:fontKey="{D40E2EFD-043A-4A2E-9F08-2945511D58AE}"/>
  </w:font>
  <w:font w:name="Calibri">
    <w:panose1 w:val="020F0502020204030204"/>
    <w:charset w:val="00"/>
    <w:family w:val="swiss"/>
    <w:pitch w:val="variable"/>
    <w:sig w:usb0="E10002FF" w:usb1="4000ACFF" w:usb2="00000009" w:usb3="00000000" w:csb0="0000019F" w:csb1="00000000"/>
    <w:embedRegular r:id="rId6" w:fontKey="{066F0E90-7245-4899-8973-CADB3D8A7AE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AD2" w:rsidRDefault="00FE0AD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26D1" w:rsidRDefault="00A726D1" w:rsidP="00E63728">
    <w:pPr>
      <w:pStyle w:val="Footer"/>
      <w:tabs>
        <w:tab w:val="clear" w:pos="4153"/>
        <w:tab w:val="clear" w:pos="5897"/>
        <w:tab w:val="clear" w:pos="8306"/>
        <w:tab w:val="right" w:pos="8789"/>
      </w:tabs>
      <w:ind w:right="56"/>
      <w:rPr>
        <w:sz w:val="12"/>
        <w:szCs w:val="12"/>
      </w:rPr>
    </w:pPr>
  </w:p>
  <w:p w:rsidR="00A726D1" w:rsidRDefault="00A726D1" w:rsidP="00E63728">
    <w:pPr>
      <w:pStyle w:val="Footer"/>
      <w:tabs>
        <w:tab w:val="clear" w:pos="4153"/>
        <w:tab w:val="clear" w:pos="5897"/>
        <w:tab w:val="clear" w:pos="8306"/>
        <w:tab w:val="right" w:pos="8789"/>
        <w:tab w:val="right" w:pos="8959"/>
      </w:tabs>
      <w:ind w:right="56"/>
      <w:rPr>
        <w:sz w:val="12"/>
        <w:szCs w:val="12"/>
      </w:rPr>
    </w:pPr>
    <w:r w:rsidRPr="00F80C2F">
      <w:rPr>
        <w:sz w:val="12"/>
        <w:szCs w:val="12"/>
      </w:rPr>
      <w:fldChar w:fldCharType="begin"/>
    </w:r>
    <w:r w:rsidRPr="00F80C2F">
      <w:rPr>
        <w:sz w:val="12"/>
        <w:szCs w:val="12"/>
      </w:rPr>
      <w:instrText xml:space="preserve"> FILENAME  \* Lower  \* MERGEFORMAT </w:instrText>
    </w:r>
    <w:r w:rsidRPr="00F80C2F">
      <w:rPr>
        <w:sz w:val="12"/>
        <w:szCs w:val="12"/>
      </w:rPr>
      <w:fldChar w:fldCharType="separate"/>
    </w:r>
    <w:r w:rsidR="00E6111B">
      <w:rPr>
        <w:noProof/>
        <w:sz w:val="12"/>
        <w:szCs w:val="12"/>
      </w:rPr>
      <w:t>cm232    us tax agreement slp llp corp june 2013 (2).docx</w:t>
    </w:r>
    <w:r w:rsidRPr="00F80C2F">
      <w:rPr>
        <w:sz w:val="12"/>
        <w:szCs w:val="12"/>
      </w:rPr>
      <w:fldChar w:fldCharType="end"/>
    </w:r>
    <w:r w:rsidRPr="005E60DA">
      <w:rPr>
        <w:sz w:val="12"/>
        <w:szCs w:val="12"/>
      </w:rPr>
      <w:t xml:space="preserve"> </w:t>
    </w:r>
    <w:r w:rsidRPr="00F80C2F">
      <w:rPr>
        <w:sz w:val="12"/>
        <w:szCs w:val="12"/>
      </w:rPr>
      <w:tab/>
      <w:t>P</w:t>
    </w:r>
    <w:r w:rsidRPr="00D63CEF">
      <w:rPr>
        <w:sz w:val="12"/>
        <w:szCs w:val="12"/>
      </w:rPr>
      <w:t xml:space="preserve">age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sidRPr="00D63CEF">
      <w:rPr>
        <w:sz w:val="12"/>
        <w:szCs w:val="12"/>
      </w:rPr>
      <w:t xml:space="preserve"> of </w:t>
    </w:r>
    <w:r>
      <w:rPr>
        <w:rStyle w:val="PageNumber"/>
      </w:rPr>
      <w:fldChar w:fldCharType="begin"/>
    </w:r>
    <w:r>
      <w:rPr>
        <w:rStyle w:val="PageNumber"/>
      </w:rPr>
      <w:instrText xml:space="preserve"> NUMPAGES </w:instrText>
    </w:r>
    <w:r>
      <w:rPr>
        <w:rStyle w:val="PageNumber"/>
      </w:rPr>
      <w:fldChar w:fldCharType="separate"/>
    </w:r>
    <w:r w:rsidR="00E6111B">
      <w:rPr>
        <w:rStyle w:val="PageNumber"/>
        <w:noProof/>
      </w:rPr>
      <w:t>1</w:t>
    </w:r>
    <w:r>
      <w:rPr>
        <w:rStyle w:val="PageNumber"/>
      </w:rPr>
      <w:fldChar w:fldCharType="end"/>
    </w:r>
  </w:p>
  <w:p w:rsidR="00A726D1" w:rsidRPr="00E63728" w:rsidRDefault="00A726D1" w:rsidP="00E63728">
    <w:pPr>
      <w:pStyle w:val="Footer"/>
      <w:tabs>
        <w:tab w:val="clear" w:pos="4153"/>
        <w:tab w:val="clear" w:pos="5897"/>
        <w:tab w:val="clear" w:pos="8306"/>
        <w:tab w:val="right" w:pos="8789"/>
        <w:tab w:val="right" w:pos="8959"/>
      </w:tabs>
      <w:ind w:right="56"/>
      <w:rPr>
        <w:sz w:val="12"/>
        <w:szCs w:val="12"/>
      </w:rPr>
    </w:pPr>
    <w:r w:rsidRPr="002D59D8">
      <w:rPr>
        <w:sz w:val="12"/>
        <w:szCs w:val="12"/>
      </w:rPr>
      <w:t>Lloyd’s is authorised under the Financia</w:t>
    </w:r>
    <w:r>
      <w:rPr>
        <w:sz w:val="12"/>
        <w:szCs w:val="12"/>
      </w:rPr>
      <w:t>l Services and Markets Act 2000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26D1" w:rsidRDefault="00A726D1" w:rsidP="008321E5">
    <w:pPr>
      <w:pStyle w:val="Footer"/>
      <w:tabs>
        <w:tab w:val="clear" w:pos="4153"/>
        <w:tab w:val="clear" w:pos="5897"/>
        <w:tab w:val="clear" w:pos="8306"/>
        <w:tab w:val="right" w:pos="8789"/>
      </w:tabs>
      <w:ind w:right="56"/>
      <w:rPr>
        <w:sz w:val="12"/>
        <w:szCs w:val="12"/>
      </w:rPr>
    </w:pPr>
  </w:p>
  <w:p w:rsidR="00A726D1" w:rsidRDefault="00A726D1" w:rsidP="008321E5">
    <w:pPr>
      <w:pStyle w:val="Footer"/>
      <w:tabs>
        <w:tab w:val="clear" w:pos="4153"/>
        <w:tab w:val="clear" w:pos="5897"/>
        <w:tab w:val="clear" w:pos="8306"/>
        <w:tab w:val="right" w:pos="8789"/>
        <w:tab w:val="right" w:pos="8959"/>
      </w:tabs>
      <w:ind w:right="56"/>
      <w:rPr>
        <w:sz w:val="12"/>
        <w:szCs w:val="12"/>
      </w:rPr>
    </w:pPr>
    <w:r>
      <w:rPr>
        <w:sz w:val="12"/>
        <w:szCs w:val="12"/>
      </w:rPr>
      <w:t xml:space="preserve">CM232 – </w:t>
    </w:r>
    <w:r w:rsidR="00421F16">
      <w:rPr>
        <w:sz w:val="12"/>
        <w:szCs w:val="12"/>
      </w:rPr>
      <w:t xml:space="preserve">AUG </w:t>
    </w:r>
    <w:r>
      <w:rPr>
        <w:sz w:val="12"/>
        <w:szCs w:val="12"/>
      </w:rPr>
      <w:t>201</w:t>
    </w:r>
    <w:r w:rsidR="00421F16">
      <w:rPr>
        <w:sz w:val="12"/>
        <w:szCs w:val="12"/>
      </w:rPr>
      <w:t>5</w:t>
    </w:r>
    <w:r w:rsidRPr="00F80C2F">
      <w:rPr>
        <w:sz w:val="12"/>
        <w:szCs w:val="12"/>
      </w:rPr>
      <w:tab/>
      <w:t>P</w:t>
    </w:r>
    <w:r w:rsidRPr="00D63CEF">
      <w:rPr>
        <w:sz w:val="12"/>
        <w:szCs w:val="12"/>
      </w:rPr>
      <w:t xml:space="preserve">age </w:t>
    </w:r>
    <w:r w:rsidRPr="00492C0F">
      <w:rPr>
        <w:rStyle w:val="PageNumber"/>
        <w:sz w:val="12"/>
        <w:szCs w:val="12"/>
      </w:rPr>
      <w:fldChar w:fldCharType="begin"/>
    </w:r>
    <w:r w:rsidRPr="00492C0F">
      <w:rPr>
        <w:rStyle w:val="PageNumber"/>
        <w:sz w:val="12"/>
        <w:szCs w:val="12"/>
      </w:rPr>
      <w:instrText xml:space="preserve"> PAGE </w:instrText>
    </w:r>
    <w:r w:rsidRPr="00492C0F">
      <w:rPr>
        <w:rStyle w:val="PageNumber"/>
        <w:sz w:val="12"/>
        <w:szCs w:val="12"/>
      </w:rPr>
      <w:fldChar w:fldCharType="separate"/>
    </w:r>
    <w:r w:rsidR="00B62D6C">
      <w:rPr>
        <w:rStyle w:val="PageNumber"/>
        <w:noProof/>
        <w:sz w:val="12"/>
        <w:szCs w:val="12"/>
      </w:rPr>
      <w:t>1</w:t>
    </w:r>
    <w:r w:rsidRPr="00492C0F">
      <w:rPr>
        <w:rStyle w:val="PageNumber"/>
        <w:sz w:val="12"/>
        <w:szCs w:val="12"/>
      </w:rPr>
      <w:fldChar w:fldCharType="end"/>
    </w:r>
    <w:r w:rsidRPr="00D63CEF">
      <w:rPr>
        <w:sz w:val="12"/>
        <w:szCs w:val="12"/>
      </w:rPr>
      <w:t xml:space="preserve"> of </w:t>
    </w:r>
    <w:r w:rsidRPr="00492C0F">
      <w:rPr>
        <w:rStyle w:val="PageNumber"/>
        <w:sz w:val="12"/>
        <w:szCs w:val="12"/>
      </w:rPr>
      <w:fldChar w:fldCharType="begin"/>
    </w:r>
    <w:r w:rsidRPr="00492C0F">
      <w:rPr>
        <w:rStyle w:val="PageNumber"/>
        <w:sz w:val="12"/>
        <w:szCs w:val="12"/>
      </w:rPr>
      <w:instrText xml:space="preserve"> NUMPAGES </w:instrText>
    </w:r>
    <w:r w:rsidRPr="00492C0F">
      <w:rPr>
        <w:rStyle w:val="PageNumber"/>
        <w:sz w:val="12"/>
        <w:szCs w:val="12"/>
      </w:rPr>
      <w:fldChar w:fldCharType="separate"/>
    </w:r>
    <w:r w:rsidR="00B62D6C">
      <w:rPr>
        <w:rStyle w:val="PageNumber"/>
        <w:noProof/>
        <w:sz w:val="12"/>
        <w:szCs w:val="12"/>
      </w:rPr>
      <w:t>1</w:t>
    </w:r>
    <w:r w:rsidRPr="00492C0F">
      <w:rPr>
        <w:rStyle w:val="PageNumber"/>
        <w:sz w:val="12"/>
        <w:szCs w:val="12"/>
      </w:rPr>
      <w:fldChar w:fldCharType="end"/>
    </w:r>
  </w:p>
  <w:p w:rsidR="00A726D1" w:rsidRPr="002D59D8" w:rsidRDefault="00A726D1" w:rsidP="008321E5">
    <w:pPr>
      <w:pStyle w:val="Footer"/>
      <w:tabs>
        <w:tab w:val="clear" w:pos="4153"/>
        <w:tab w:val="clear" w:pos="5897"/>
        <w:tab w:val="clear" w:pos="8306"/>
        <w:tab w:val="right" w:pos="8789"/>
        <w:tab w:val="right" w:pos="8959"/>
      </w:tabs>
      <w:ind w:right="56"/>
      <w:rPr>
        <w:sz w:val="12"/>
        <w:szCs w:val="12"/>
      </w:rPr>
    </w:pPr>
    <w:r w:rsidRPr="002D59D8">
      <w:rPr>
        <w:sz w:val="12"/>
        <w:szCs w:val="12"/>
      </w:rPr>
      <w:t>Lloyd’s is authorised under the Financial Services and Markets Act 2000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4D6D" w:rsidRDefault="003C4D6D">
      <w:r>
        <w:separator/>
      </w:r>
    </w:p>
  </w:footnote>
  <w:footnote w:type="continuationSeparator" w:id="0">
    <w:p w:rsidR="003C4D6D" w:rsidRDefault="003C4D6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AD2" w:rsidRDefault="00FE0AD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AD2" w:rsidRDefault="00FE0AD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26D1" w:rsidRDefault="00A726D1" w:rsidP="00E16CEB">
    <w:pPr>
      <w:rPr>
        <w:lang w:val="en-US"/>
      </w:rPr>
    </w:pPr>
  </w:p>
  <w:p w:rsidR="00A726D1" w:rsidRDefault="00A726D1" w:rsidP="00E16CEB">
    <w:pPr>
      <w:rPr>
        <w:lang w:val="en-US"/>
      </w:rPr>
    </w:pPr>
  </w:p>
  <w:p w:rsidR="00A726D1" w:rsidRDefault="00BE2E4A" w:rsidP="00E16CEB">
    <w:pPr>
      <w:rPr>
        <w:lang w:val="en-US"/>
      </w:rPr>
    </w:pPr>
    <w:r>
      <w:rPr>
        <w:noProof/>
      </w:rPr>
      <w:drawing>
        <wp:anchor distT="0" distB="0" distL="114300" distR="114300" simplePos="0" relativeHeight="251657728" behindDoc="0" locked="0" layoutInCell="1" allowOverlap="1" wp14:anchorId="7FFD33BF" wp14:editId="2FB71BA7">
          <wp:simplePos x="0" y="0"/>
          <wp:positionH relativeFrom="page">
            <wp:posOffset>5328920</wp:posOffset>
          </wp:positionH>
          <wp:positionV relativeFrom="page">
            <wp:posOffset>180340</wp:posOffset>
          </wp:positionV>
          <wp:extent cx="1296035" cy="523240"/>
          <wp:effectExtent l="0" t="0" r="0" b="0"/>
          <wp:wrapNone/>
          <wp:docPr id="7" name="Picture 7" descr="TAB_100mm_NONBLEED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B_100mm_NONBLEED_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6035" cy="523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26D1" w:rsidRDefault="00A726D1" w:rsidP="00BA3CE2">
    <w:pPr>
      <w:spacing w:after="0" w:line="680" w:lineRule="exact"/>
      <w:rPr>
        <w:rFonts w:ascii="Sansa Lloyds" w:hAnsi="Sansa Lloyds"/>
        <w:color w:val="666666"/>
        <w:sz w:val="36"/>
        <w:szCs w:val="36"/>
        <w:lang w:val="en-US"/>
      </w:rPr>
    </w:pPr>
    <w:r>
      <w:rPr>
        <w:rFonts w:ascii="Sansa Lloyds" w:hAnsi="Sansa Lloyds"/>
        <w:color w:val="666666"/>
        <w:sz w:val="36"/>
        <w:szCs w:val="36"/>
        <w:lang w:val="en-US"/>
      </w:rPr>
      <w:t>Membership of Lloyd’s</w:t>
    </w:r>
  </w:p>
  <w:p w:rsidR="00A726D1" w:rsidRPr="00085400" w:rsidRDefault="00A726D1" w:rsidP="00085400">
    <w:pPr>
      <w:spacing w:line="240" w:lineRule="exact"/>
      <w:rPr>
        <w:rFonts w:ascii="Sansa Lloyds" w:hAnsi="Sansa Lloyds"/>
        <w:color w:val="666666"/>
        <w:sz w:val="24"/>
        <w:szCs w:val="24"/>
        <w:lang w:val="en-US"/>
      </w:rPr>
    </w:pPr>
    <w:r>
      <w:rPr>
        <w:rFonts w:ascii="Sansa Lloyds" w:hAnsi="Sansa Lloyds"/>
        <w:color w:val="666666"/>
        <w:sz w:val="24"/>
        <w:szCs w:val="24"/>
        <w:lang w:val="en-US"/>
      </w:rPr>
      <w:t>US Tax Agreement</w:t>
    </w:r>
    <w:r>
      <w:rPr>
        <w:rFonts w:ascii="Sansa Lloyds" w:hAnsi="Sansa Lloyds"/>
        <w:color w:val="666666"/>
        <w:sz w:val="24"/>
        <w:szCs w:val="24"/>
        <w:lang w:val="en-US"/>
      </w:rPr>
      <w:br/>
    </w:r>
    <w:r w:rsidRPr="00085400">
      <w:rPr>
        <w:rFonts w:ascii="Sansa Lloyds" w:hAnsi="Sansa Lloyds"/>
        <w:color w:val="666666"/>
        <w:sz w:val="24"/>
        <w:szCs w:val="24"/>
        <w:lang w:val="en-US"/>
      </w:rPr>
      <w:t>(</w:t>
    </w:r>
    <w:r>
      <w:rPr>
        <w:rFonts w:ascii="Sansa Lloyds" w:hAnsi="Sansa Lloyds"/>
        <w:color w:val="666666"/>
        <w:sz w:val="24"/>
        <w:szCs w:val="24"/>
        <w:lang w:val="en-US"/>
      </w:rPr>
      <w:t>Corporate member</w:t>
    </w:r>
    <w:r w:rsidRPr="00085400">
      <w:rPr>
        <w:rFonts w:ascii="Sansa Lloyds" w:hAnsi="Sansa Lloyds"/>
        <w:color w:val="666666"/>
        <w:sz w:val="24"/>
        <w:szCs w:val="24"/>
        <w:lang w:val="en-US"/>
      </w:rPr>
      <w:t>)</w:t>
    </w:r>
  </w:p>
  <w:p w:rsidR="00A726D1" w:rsidRDefault="00A726D1" w:rsidP="00094A1F">
    <w:pPr>
      <w:pStyle w:val="Header"/>
      <w:spacing w:after="0"/>
    </w:pPr>
  </w:p>
  <w:p w:rsidR="00A726D1" w:rsidRPr="00E16CEB" w:rsidRDefault="00A726D1" w:rsidP="00094A1F">
    <w:pPr>
      <w:pStyle w:val="Header"/>
      <w:spacing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596C47"/>
    <w:multiLevelType w:val="multilevel"/>
    <w:tmpl w:val="577CB48C"/>
    <w:lvl w:ilvl="0">
      <w:start w:val="1"/>
      <w:numFmt w:val="decimal"/>
      <w:lvlText w:val="%1"/>
      <w:lvlJc w:val="right"/>
      <w:pPr>
        <w:tabs>
          <w:tab w:val="num" w:pos="0"/>
        </w:tabs>
        <w:ind w:left="0" w:hanging="85"/>
      </w:pPr>
      <w:rPr>
        <w:rFonts w:ascii="Sansa Lloyds" w:hAnsi="Sansa Lloyds" w:hint="default"/>
        <w:b w:val="0"/>
        <w:i w:val="0"/>
        <w:sz w:val="22"/>
        <w:szCs w:val="22"/>
      </w:rPr>
    </w:lvl>
    <w:lvl w:ilvl="1">
      <w:start w:val="1"/>
      <w:numFmt w:val="decimal"/>
      <w:lvlText w:val="%1.%2"/>
      <w:lvlJc w:val="right"/>
      <w:pPr>
        <w:tabs>
          <w:tab w:val="num" w:pos="1"/>
        </w:tabs>
        <w:ind w:left="1" w:hanging="85"/>
      </w:pPr>
      <w:rPr>
        <w:rFonts w:hint="default"/>
        <w:b/>
        <w:i w:val="0"/>
      </w:rPr>
    </w:lvl>
    <w:lvl w:ilvl="2">
      <w:start w:val="1"/>
      <w:numFmt w:val="decimal"/>
      <w:lvlText w:val="%1.%2.%3"/>
      <w:lvlJc w:val="right"/>
      <w:pPr>
        <w:tabs>
          <w:tab w:val="num" w:pos="-84"/>
        </w:tabs>
        <w:ind w:left="-84" w:hanging="85"/>
      </w:pPr>
      <w:rPr>
        <w:rFonts w:hint="default"/>
      </w:rPr>
    </w:lvl>
    <w:lvl w:ilvl="3">
      <w:start w:val="1"/>
      <w:numFmt w:val="decimal"/>
      <w:lvlText w:val="%1.%2.%3.%4"/>
      <w:lvlJc w:val="right"/>
      <w:pPr>
        <w:tabs>
          <w:tab w:val="num" w:pos="-84"/>
        </w:tabs>
        <w:ind w:left="-84" w:hanging="85"/>
      </w:pPr>
      <w:rPr>
        <w:rFonts w:hint="default"/>
      </w:rPr>
    </w:lvl>
    <w:lvl w:ilvl="4">
      <w:start w:val="1"/>
      <w:numFmt w:val="decimal"/>
      <w:lvlText w:val="%1.%2.%3.%4.%5."/>
      <w:lvlJc w:val="left"/>
      <w:pPr>
        <w:tabs>
          <w:tab w:val="num" w:pos="2233"/>
        </w:tabs>
        <w:ind w:left="2233" w:hanging="792"/>
      </w:pPr>
      <w:rPr>
        <w:rFonts w:hint="default"/>
      </w:rPr>
    </w:lvl>
    <w:lvl w:ilvl="5">
      <w:start w:val="1"/>
      <w:numFmt w:val="decimal"/>
      <w:lvlText w:val="%1.%2.%3.%4.%5.%6."/>
      <w:lvlJc w:val="left"/>
      <w:pPr>
        <w:tabs>
          <w:tab w:val="num" w:pos="2737"/>
        </w:tabs>
        <w:ind w:left="2737" w:hanging="936"/>
      </w:pPr>
      <w:rPr>
        <w:rFonts w:hint="default"/>
      </w:rPr>
    </w:lvl>
    <w:lvl w:ilvl="6">
      <w:start w:val="1"/>
      <w:numFmt w:val="decimal"/>
      <w:lvlText w:val="%1.%2.%3.%4.%5.%6.%7."/>
      <w:lvlJc w:val="left"/>
      <w:pPr>
        <w:tabs>
          <w:tab w:val="num" w:pos="3241"/>
        </w:tabs>
        <w:ind w:left="3241" w:hanging="1080"/>
      </w:pPr>
      <w:rPr>
        <w:rFonts w:hint="default"/>
      </w:rPr>
    </w:lvl>
    <w:lvl w:ilvl="7">
      <w:start w:val="1"/>
      <w:numFmt w:val="decimal"/>
      <w:lvlText w:val="%1.%2.%3.%4.%5.%6.%7.%8."/>
      <w:lvlJc w:val="left"/>
      <w:pPr>
        <w:tabs>
          <w:tab w:val="num" w:pos="3745"/>
        </w:tabs>
        <w:ind w:left="3745" w:hanging="1224"/>
      </w:pPr>
      <w:rPr>
        <w:rFonts w:hint="default"/>
      </w:rPr>
    </w:lvl>
    <w:lvl w:ilvl="8">
      <w:start w:val="1"/>
      <w:numFmt w:val="decimal"/>
      <w:lvlText w:val="%1.%2.%3.%4.%5.%6.%7.%8.%9."/>
      <w:lvlJc w:val="left"/>
      <w:pPr>
        <w:tabs>
          <w:tab w:val="num" w:pos="4321"/>
        </w:tabs>
        <w:ind w:left="4321" w:hanging="1440"/>
      </w:pPr>
      <w:rPr>
        <w:rFonts w:hint="default"/>
      </w:rPr>
    </w:lvl>
  </w:abstractNum>
  <w:abstractNum w:abstractNumId="1">
    <w:nsid w:val="1AEE5A4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208C57C5"/>
    <w:multiLevelType w:val="multilevel"/>
    <w:tmpl w:val="3510EEE4"/>
    <w:lvl w:ilvl="0">
      <w:start w:val="1"/>
      <w:numFmt w:val="upperRoman"/>
      <w:lvlText w:val="%1"/>
      <w:lvlJc w:val="right"/>
      <w:pPr>
        <w:tabs>
          <w:tab w:val="num" w:pos="454"/>
        </w:tabs>
        <w:ind w:left="454" w:hanging="17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22DA3476"/>
    <w:multiLevelType w:val="multilevel"/>
    <w:tmpl w:val="577CB48C"/>
    <w:lvl w:ilvl="0">
      <w:start w:val="1"/>
      <w:numFmt w:val="decimal"/>
      <w:lvlText w:val="%1"/>
      <w:lvlJc w:val="right"/>
      <w:pPr>
        <w:tabs>
          <w:tab w:val="num" w:pos="0"/>
        </w:tabs>
        <w:ind w:left="0" w:hanging="85"/>
      </w:pPr>
      <w:rPr>
        <w:rFonts w:ascii="Sansa Lloyds" w:hAnsi="Sansa Lloyds" w:hint="default"/>
        <w:b w:val="0"/>
        <w:i w:val="0"/>
        <w:sz w:val="22"/>
        <w:szCs w:val="22"/>
      </w:rPr>
    </w:lvl>
    <w:lvl w:ilvl="1">
      <w:start w:val="1"/>
      <w:numFmt w:val="decimal"/>
      <w:lvlText w:val="%1.%2"/>
      <w:lvlJc w:val="right"/>
      <w:pPr>
        <w:tabs>
          <w:tab w:val="num" w:pos="1"/>
        </w:tabs>
        <w:ind w:left="1" w:hanging="85"/>
      </w:pPr>
      <w:rPr>
        <w:rFonts w:hint="default"/>
        <w:b/>
        <w:i w:val="0"/>
      </w:rPr>
    </w:lvl>
    <w:lvl w:ilvl="2">
      <w:start w:val="1"/>
      <w:numFmt w:val="decimal"/>
      <w:lvlText w:val="%1.%2.%3"/>
      <w:lvlJc w:val="right"/>
      <w:pPr>
        <w:tabs>
          <w:tab w:val="num" w:pos="-84"/>
        </w:tabs>
        <w:ind w:left="-84" w:hanging="85"/>
      </w:pPr>
      <w:rPr>
        <w:rFonts w:hint="default"/>
      </w:rPr>
    </w:lvl>
    <w:lvl w:ilvl="3">
      <w:start w:val="1"/>
      <w:numFmt w:val="decimal"/>
      <w:lvlText w:val="%1.%2.%3.%4"/>
      <w:lvlJc w:val="right"/>
      <w:pPr>
        <w:tabs>
          <w:tab w:val="num" w:pos="-84"/>
        </w:tabs>
        <w:ind w:left="-84" w:hanging="85"/>
      </w:pPr>
      <w:rPr>
        <w:rFonts w:hint="default"/>
      </w:rPr>
    </w:lvl>
    <w:lvl w:ilvl="4">
      <w:start w:val="1"/>
      <w:numFmt w:val="decimal"/>
      <w:lvlText w:val="%1.%2.%3.%4.%5."/>
      <w:lvlJc w:val="left"/>
      <w:pPr>
        <w:tabs>
          <w:tab w:val="num" w:pos="2233"/>
        </w:tabs>
        <w:ind w:left="2233" w:hanging="792"/>
      </w:pPr>
      <w:rPr>
        <w:rFonts w:hint="default"/>
      </w:rPr>
    </w:lvl>
    <w:lvl w:ilvl="5">
      <w:start w:val="1"/>
      <w:numFmt w:val="decimal"/>
      <w:lvlText w:val="%1.%2.%3.%4.%5.%6."/>
      <w:lvlJc w:val="left"/>
      <w:pPr>
        <w:tabs>
          <w:tab w:val="num" w:pos="2737"/>
        </w:tabs>
        <w:ind w:left="2737" w:hanging="936"/>
      </w:pPr>
      <w:rPr>
        <w:rFonts w:hint="default"/>
      </w:rPr>
    </w:lvl>
    <w:lvl w:ilvl="6">
      <w:start w:val="1"/>
      <w:numFmt w:val="decimal"/>
      <w:lvlText w:val="%1.%2.%3.%4.%5.%6.%7."/>
      <w:lvlJc w:val="left"/>
      <w:pPr>
        <w:tabs>
          <w:tab w:val="num" w:pos="3241"/>
        </w:tabs>
        <w:ind w:left="3241" w:hanging="1080"/>
      </w:pPr>
      <w:rPr>
        <w:rFonts w:hint="default"/>
      </w:rPr>
    </w:lvl>
    <w:lvl w:ilvl="7">
      <w:start w:val="1"/>
      <w:numFmt w:val="decimal"/>
      <w:lvlText w:val="%1.%2.%3.%4.%5.%6.%7.%8."/>
      <w:lvlJc w:val="left"/>
      <w:pPr>
        <w:tabs>
          <w:tab w:val="num" w:pos="3745"/>
        </w:tabs>
        <w:ind w:left="3745" w:hanging="1224"/>
      </w:pPr>
      <w:rPr>
        <w:rFonts w:hint="default"/>
      </w:rPr>
    </w:lvl>
    <w:lvl w:ilvl="8">
      <w:start w:val="1"/>
      <w:numFmt w:val="decimal"/>
      <w:lvlText w:val="%1.%2.%3.%4.%5.%6.%7.%8.%9."/>
      <w:lvlJc w:val="left"/>
      <w:pPr>
        <w:tabs>
          <w:tab w:val="num" w:pos="4321"/>
        </w:tabs>
        <w:ind w:left="4321" w:hanging="1440"/>
      </w:pPr>
      <w:rPr>
        <w:rFonts w:hint="default"/>
      </w:rPr>
    </w:lvl>
  </w:abstractNum>
  <w:abstractNum w:abstractNumId="4">
    <w:nsid w:val="29F96F44"/>
    <w:multiLevelType w:val="hybridMultilevel"/>
    <w:tmpl w:val="416E6C64"/>
    <w:lvl w:ilvl="0" w:tplc="CCB242E2">
      <w:start w:val="1"/>
      <w:numFmt w:val="upperRoman"/>
      <w:pStyle w:val="RomanNumberList"/>
      <w:lvlText w:val="%1"/>
      <w:lvlJc w:val="right"/>
      <w:pPr>
        <w:tabs>
          <w:tab w:val="num" w:pos="454"/>
        </w:tabs>
        <w:ind w:left="454" w:hanging="170"/>
      </w:pPr>
      <w:rPr>
        <w:rFonts w:hint="default"/>
        <w:b/>
        <w:i w:val="0"/>
        <w:sz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C9C20D0"/>
    <w:multiLevelType w:val="hybridMultilevel"/>
    <w:tmpl w:val="35208F38"/>
    <w:lvl w:ilvl="0" w:tplc="2F6481BA">
      <w:start w:val="1"/>
      <w:numFmt w:val="bullet"/>
      <w:pStyle w:val="Bullets"/>
      <w:lvlText w:val=""/>
      <w:lvlJc w:val="left"/>
      <w:pPr>
        <w:tabs>
          <w:tab w:val="num" w:pos="0"/>
        </w:tabs>
        <w:ind w:left="0" w:hanging="170"/>
      </w:pPr>
      <w:rPr>
        <w:rFonts w:ascii="Symbol" w:hAnsi="Symbol" w:hint="default"/>
      </w:rPr>
    </w:lvl>
    <w:lvl w:ilvl="1" w:tplc="D9B6D1DE">
      <w:start w:val="1"/>
      <w:numFmt w:val="bullet"/>
      <w:pStyle w:val="Sub-Bullets"/>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3A687993"/>
    <w:multiLevelType w:val="multilevel"/>
    <w:tmpl w:val="1FC409F0"/>
    <w:lvl w:ilvl="0">
      <w:start w:val="1"/>
      <w:numFmt w:val="decimal"/>
      <w:lvlText w:val="%1"/>
      <w:lvlJc w:val="right"/>
      <w:pPr>
        <w:tabs>
          <w:tab w:val="num" w:pos="-84"/>
        </w:tabs>
        <w:ind w:left="-84" w:hanging="85"/>
      </w:pPr>
      <w:rPr>
        <w:rFonts w:ascii="Sansa Lloyds" w:hAnsi="Sansa Lloyds" w:hint="default"/>
        <w:b w:val="0"/>
        <w:i w:val="0"/>
        <w:sz w:val="22"/>
        <w:szCs w:val="22"/>
      </w:rPr>
    </w:lvl>
    <w:lvl w:ilvl="1">
      <w:start w:val="1"/>
      <w:numFmt w:val="decimal"/>
      <w:lvlText w:val="%1.%2"/>
      <w:lvlJc w:val="right"/>
      <w:pPr>
        <w:tabs>
          <w:tab w:val="num" w:pos="1"/>
        </w:tabs>
        <w:ind w:left="1" w:hanging="85"/>
      </w:pPr>
      <w:rPr>
        <w:rFonts w:hint="default"/>
        <w:b/>
        <w:i w:val="0"/>
      </w:rPr>
    </w:lvl>
    <w:lvl w:ilvl="2">
      <w:start w:val="1"/>
      <w:numFmt w:val="decimal"/>
      <w:lvlText w:val="%1.%2.%3"/>
      <w:lvlJc w:val="right"/>
      <w:pPr>
        <w:tabs>
          <w:tab w:val="num" w:pos="-84"/>
        </w:tabs>
        <w:ind w:left="-84" w:hanging="85"/>
      </w:pPr>
      <w:rPr>
        <w:rFonts w:hint="default"/>
      </w:rPr>
    </w:lvl>
    <w:lvl w:ilvl="3">
      <w:start w:val="1"/>
      <w:numFmt w:val="decimal"/>
      <w:lvlText w:val="%1.%2.%3.%4"/>
      <w:lvlJc w:val="right"/>
      <w:pPr>
        <w:tabs>
          <w:tab w:val="num" w:pos="-84"/>
        </w:tabs>
        <w:ind w:left="-84" w:hanging="85"/>
      </w:pPr>
      <w:rPr>
        <w:rFonts w:hint="default"/>
      </w:rPr>
    </w:lvl>
    <w:lvl w:ilvl="4">
      <w:start w:val="1"/>
      <w:numFmt w:val="decimal"/>
      <w:lvlText w:val="%1.%2.%3.%4.%5."/>
      <w:lvlJc w:val="left"/>
      <w:pPr>
        <w:tabs>
          <w:tab w:val="num" w:pos="2233"/>
        </w:tabs>
        <w:ind w:left="2233" w:hanging="792"/>
      </w:pPr>
      <w:rPr>
        <w:rFonts w:hint="default"/>
      </w:rPr>
    </w:lvl>
    <w:lvl w:ilvl="5">
      <w:start w:val="1"/>
      <w:numFmt w:val="decimal"/>
      <w:lvlText w:val="%1.%2.%3.%4.%5.%6."/>
      <w:lvlJc w:val="left"/>
      <w:pPr>
        <w:tabs>
          <w:tab w:val="num" w:pos="2737"/>
        </w:tabs>
        <w:ind w:left="2737" w:hanging="936"/>
      </w:pPr>
      <w:rPr>
        <w:rFonts w:hint="default"/>
      </w:rPr>
    </w:lvl>
    <w:lvl w:ilvl="6">
      <w:start w:val="1"/>
      <w:numFmt w:val="decimal"/>
      <w:lvlText w:val="%1.%2.%3.%4.%5.%6.%7."/>
      <w:lvlJc w:val="left"/>
      <w:pPr>
        <w:tabs>
          <w:tab w:val="num" w:pos="3241"/>
        </w:tabs>
        <w:ind w:left="3241" w:hanging="1080"/>
      </w:pPr>
      <w:rPr>
        <w:rFonts w:hint="default"/>
      </w:rPr>
    </w:lvl>
    <w:lvl w:ilvl="7">
      <w:start w:val="1"/>
      <w:numFmt w:val="decimal"/>
      <w:lvlText w:val="%1.%2.%3.%4.%5.%6.%7.%8."/>
      <w:lvlJc w:val="left"/>
      <w:pPr>
        <w:tabs>
          <w:tab w:val="num" w:pos="3745"/>
        </w:tabs>
        <w:ind w:left="3745" w:hanging="1224"/>
      </w:pPr>
      <w:rPr>
        <w:rFonts w:hint="default"/>
      </w:rPr>
    </w:lvl>
    <w:lvl w:ilvl="8">
      <w:start w:val="1"/>
      <w:numFmt w:val="decimal"/>
      <w:lvlText w:val="%1.%2.%3.%4.%5.%6.%7.%8.%9."/>
      <w:lvlJc w:val="left"/>
      <w:pPr>
        <w:tabs>
          <w:tab w:val="num" w:pos="4321"/>
        </w:tabs>
        <w:ind w:left="4321" w:hanging="1440"/>
      </w:pPr>
      <w:rPr>
        <w:rFonts w:hint="default"/>
      </w:rPr>
    </w:lvl>
  </w:abstractNum>
  <w:abstractNum w:abstractNumId="7">
    <w:nsid w:val="3B9A5156"/>
    <w:multiLevelType w:val="hybridMultilevel"/>
    <w:tmpl w:val="A3989498"/>
    <w:lvl w:ilvl="0" w:tplc="6C86A80E">
      <w:start w:val="1"/>
      <w:numFmt w:val="decimal"/>
      <w:pStyle w:val="NumberList"/>
      <w:lvlText w:val="%1"/>
      <w:lvlJc w:val="right"/>
      <w:pPr>
        <w:tabs>
          <w:tab w:val="num" w:pos="0"/>
        </w:tabs>
        <w:ind w:left="0" w:hanging="85"/>
      </w:pPr>
      <w:rPr>
        <w:rFonts w:ascii="Arial" w:hAnsi="Arial" w:hint="default"/>
        <w:b/>
        <w:i w:val="0"/>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4C1808E5"/>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526E0B30"/>
    <w:multiLevelType w:val="multilevel"/>
    <w:tmpl w:val="1FC409F0"/>
    <w:lvl w:ilvl="0">
      <w:start w:val="1"/>
      <w:numFmt w:val="decimal"/>
      <w:lvlText w:val="%1"/>
      <w:lvlJc w:val="right"/>
      <w:pPr>
        <w:tabs>
          <w:tab w:val="num" w:pos="-84"/>
        </w:tabs>
        <w:ind w:left="-84" w:hanging="85"/>
      </w:pPr>
      <w:rPr>
        <w:rFonts w:ascii="Sansa Lloyds" w:hAnsi="Sansa Lloyds" w:hint="default"/>
        <w:b w:val="0"/>
        <w:i w:val="0"/>
        <w:sz w:val="22"/>
        <w:szCs w:val="22"/>
      </w:rPr>
    </w:lvl>
    <w:lvl w:ilvl="1">
      <w:start w:val="1"/>
      <w:numFmt w:val="decimal"/>
      <w:lvlText w:val="%1.%2"/>
      <w:lvlJc w:val="right"/>
      <w:pPr>
        <w:tabs>
          <w:tab w:val="num" w:pos="1"/>
        </w:tabs>
        <w:ind w:left="1" w:hanging="85"/>
      </w:pPr>
      <w:rPr>
        <w:rFonts w:hint="default"/>
        <w:b/>
        <w:i w:val="0"/>
      </w:rPr>
    </w:lvl>
    <w:lvl w:ilvl="2">
      <w:start w:val="1"/>
      <w:numFmt w:val="decimal"/>
      <w:lvlText w:val="%1.%2.%3"/>
      <w:lvlJc w:val="right"/>
      <w:pPr>
        <w:tabs>
          <w:tab w:val="num" w:pos="-84"/>
        </w:tabs>
        <w:ind w:left="-84" w:hanging="85"/>
      </w:pPr>
      <w:rPr>
        <w:rFonts w:hint="default"/>
      </w:rPr>
    </w:lvl>
    <w:lvl w:ilvl="3">
      <w:start w:val="1"/>
      <w:numFmt w:val="decimal"/>
      <w:lvlText w:val="%1.%2.%3.%4"/>
      <w:lvlJc w:val="right"/>
      <w:pPr>
        <w:tabs>
          <w:tab w:val="num" w:pos="-84"/>
        </w:tabs>
        <w:ind w:left="-84" w:hanging="85"/>
      </w:pPr>
      <w:rPr>
        <w:rFonts w:hint="default"/>
      </w:rPr>
    </w:lvl>
    <w:lvl w:ilvl="4">
      <w:start w:val="1"/>
      <w:numFmt w:val="decimal"/>
      <w:lvlText w:val="%1.%2.%3.%4.%5."/>
      <w:lvlJc w:val="left"/>
      <w:pPr>
        <w:tabs>
          <w:tab w:val="num" w:pos="2233"/>
        </w:tabs>
        <w:ind w:left="2233" w:hanging="792"/>
      </w:pPr>
      <w:rPr>
        <w:rFonts w:hint="default"/>
      </w:rPr>
    </w:lvl>
    <w:lvl w:ilvl="5">
      <w:start w:val="1"/>
      <w:numFmt w:val="decimal"/>
      <w:lvlText w:val="%1.%2.%3.%4.%5.%6."/>
      <w:lvlJc w:val="left"/>
      <w:pPr>
        <w:tabs>
          <w:tab w:val="num" w:pos="2737"/>
        </w:tabs>
        <w:ind w:left="2737" w:hanging="936"/>
      </w:pPr>
      <w:rPr>
        <w:rFonts w:hint="default"/>
      </w:rPr>
    </w:lvl>
    <w:lvl w:ilvl="6">
      <w:start w:val="1"/>
      <w:numFmt w:val="decimal"/>
      <w:lvlText w:val="%1.%2.%3.%4.%5.%6.%7."/>
      <w:lvlJc w:val="left"/>
      <w:pPr>
        <w:tabs>
          <w:tab w:val="num" w:pos="3241"/>
        </w:tabs>
        <w:ind w:left="3241" w:hanging="1080"/>
      </w:pPr>
      <w:rPr>
        <w:rFonts w:hint="default"/>
      </w:rPr>
    </w:lvl>
    <w:lvl w:ilvl="7">
      <w:start w:val="1"/>
      <w:numFmt w:val="decimal"/>
      <w:lvlText w:val="%1.%2.%3.%4.%5.%6.%7.%8."/>
      <w:lvlJc w:val="left"/>
      <w:pPr>
        <w:tabs>
          <w:tab w:val="num" w:pos="3745"/>
        </w:tabs>
        <w:ind w:left="3745" w:hanging="1224"/>
      </w:pPr>
      <w:rPr>
        <w:rFonts w:hint="default"/>
      </w:rPr>
    </w:lvl>
    <w:lvl w:ilvl="8">
      <w:start w:val="1"/>
      <w:numFmt w:val="decimal"/>
      <w:lvlText w:val="%1.%2.%3.%4.%5.%6.%7.%8.%9."/>
      <w:lvlJc w:val="left"/>
      <w:pPr>
        <w:tabs>
          <w:tab w:val="num" w:pos="4321"/>
        </w:tabs>
        <w:ind w:left="4321" w:hanging="1440"/>
      </w:pPr>
      <w:rPr>
        <w:rFonts w:hint="default"/>
      </w:rPr>
    </w:lvl>
  </w:abstractNum>
  <w:abstractNum w:abstractNumId="10">
    <w:nsid w:val="5ABF207E"/>
    <w:multiLevelType w:val="hybridMultilevel"/>
    <w:tmpl w:val="B6B61CD4"/>
    <w:lvl w:ilvl="0" w:tplc="385A54F2">
      <w:start w:val="1"/>
      <w:numFmt w:val="lowerLetter"/>
      <w:pStyle w:val="LetterList"/>
      <w:lvlText w:val="%1"/>
      <w:lvlJc w:val="right"/>
      <w:pPr>
        <w:tabs>
          <w:tab w:val="num" w:pos="0"/>
        </w:tabs>
        <w:ind w:left="0" w:hanging="85"/>
      </w:pPr>
      <w:rPr>
        <w:rFonts w:ascii="Arial" w:hAnsi="Arial" w:hint="default"/>
        <w:b/>
        <w:i w:val="0"/>
        <w:sz w:val="16"/>
        <w:szCs w:val="16"/>
      </w:rPr>
    </w:lvl>
    <w:lvl w:ilvl="1" w:tplc="04090013">
      <w:start w:val="1"/>
      <w:numFmt w:val="upperRoman"/>
      <w:lvlText w:val="%2."/>
      <w:lvlJc w:val="right"/>
      <w:pPr>
        <w:tabs>
          <w:tab w:val="num" w:pos="1260"/>
        </w:tabs>
        <w:ind w:left="1260" w:hanging="180"/>
      </w:pPr>
      <w:rPr>
        <w:rFonts w:hint="default"/>
        <w:b/>
        <w:i w:val="0"/>
        <w:sz w:val="16"/>
        <w:szCs w:val="16"/>
      </w:rPr>
    </w:lvl>
    <w:lvl w:ilvl="2" w:tplc="C5503A30">
      <w:start w:val="1"/>
      <w:numFmt w:val="lowerRoman"/>
      <w:lvlText w:val="(%3)"/>
      <w:lvlJc w:val="left"/>
      <w:pPr>
        <w:tabs>
          <w:tab w:val="num" w:pos="8460"/>
        </w:tabs>
        <w:ind w:left="8460" w:hanging="648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nsid w:val="67F33095"/>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7DDD560B"/>
    <w:multiLevelType w:val="multilevel"/>
    <w:tmpl w:val="89CA9E12"/>
    <w:lvl w:ilvl="0">
      <w:start w:val="1"/>
      <w:numFmt w:val="decimal"/>
      <w:lvlText w:val="%1"/>
      <w:lvlJc w:val="right"/>
      <w:pPr>
        <w:tabs>
          <w:tab w:val="num" w:pos="0"/>
        </w:tabs>
        <w:ind w:left="0" w:hanging="169"/>
      </w:pPr>
      <w:rPr>
        <w:rFonts w:ascii="Sansa Lloyds" w:hAnsi="Sansa Lloyds" w:hint="default"/>
        <w:b w:val="0"/>
        <w:i w:val="0"/>
        <w:sz w:val="22"/>
        <w:szCs w:val="22"/>
      </w:rPr>
    </w:lvl>
    <w:lvl w:ilvl="1">
      <w:start w:val="1"/>
      <w:numFmt w:val="decimal"/>
      <w:lvlText w:val="%1.%2"/>
      <w:lvlJc w:val="right"/>
      <w:pPr>
        <w:tabs>
          <w:tab w:val="num" w:pos="1"/>
        </w:tabs>
        <w:ind w:left="1" w:hanging="85"/>
      </w:pPr>
      <w:rPr>
        <w:rFonts w:hint="default"/>
        <w:b/>
        <w:i w:val="0"/>
      </w:rPr>
    </w:lvl>
    <w:lvl w:ilvl="2">
      <w:start w:val="1"/>
      <w:numFmt w:val="decimal"/>
      <w:lvlText w:val="%1.%2.%3"/>
      <w:lvlJc w:val="right"/>
      <w:pPr>
        <w:tabs>
          <w:tab w:val="num" w:pos="-84"/>
        </w:tabs>
        <w:ind w:left="-84" w:hanging="85"/>
      </w:pPr>
      <w:rPr>
        <w:rFonts w:hint="default"/>
      </w:rPr>
    </w:lvl>
    <w:lvl w:ilvl="3">
      <w:start w:val="1"/>
      <w:numFmt w:val="decimal"/>
      <w:lvlText w:val="%1.%2.%3.%4"/>
      <w:lvlJc w:val="right"/>
      <w:pPr>
        <w:tabs>
          <w:tab w:val="num" w:pos="-84"/>
        </w:tabs>
        <w:ind w:left="-84" w:hanging="85"/>
      </w:pPr>
      <w:rPr>
        <w:rFonts w:hint="default"/>
      </w:rPr>
    </w:lvl>
    <w:lvl w:ilvl="4">
      <w:start w:val="1"/>
      <w:numFmt w:val="decimal"/>
      <w:lvlText w:val="%1.%2.%3.%4.%5."/>
      <w:lvlJc w:val="left"/>
      <w:pPr>
        <w:tabs>
          <w:tab w:val="num" w:pos="2233"/>
        </w:tabs>
        <w:ind w:left="2233" w:hanging="792"/>
      </w:pPr>
      <w:rPr>
        <w:rFonts w:hint="default"/>
      </w:rPr>
    </w:lvl>
    <w:lvl w:ilvl="5">
      <w:start w:val="1"/>
      <w:numFmt w:val="decimal"/>
      <w:lvlText w:val="%1.%2.%3.%4.%5.%6."/>
      <w:lvlJc w:val="left"/>
      <w:pPr>
        <w:tabs>
          <w:tab w:val="num" w:pos="2737"/>
        </w:tabs>
        <w:ind w:left="2737" w:hanging="936"/>
      </w:pPr>
      <w:rPr>
        <w:rFonts w:hint="default"/>
      </w:rPr>
    </w:lvl>
    <w:lvl w:ilvl="6">
      <w:start w:val="1"/>
      <w:numFmt w:val="decimal"/>
      <w:lvlText w:val="%1.%2.%3.%4.%5.%6.%7."/>
      <w:lvlJc w:val="left"/>
      <w:pPr>
        <w:tabs>
          <w:tab w:val="num" w:pos="3241"/>
        </w:tabs>
        <w:ind w:left="3241" w:hanging="1080"/>
      </w:pPr>
      <w:rPr>
        <w:rFonts w:hint="default"/>
      </w:rPr>
    </w:lvl>
    <w:lvl w:ilvl="7">
      <w:start w:val="1"/>
      <w:numFmt w:val="decimal"/>
      <w:lvlText w:val="%1.%2.%3.%4.%5.%6.%7.%8."/>
      <w:lvlJc w:val="left"/>
      <w:pPr>
        <w:tabs>
          <w:tab w:val="num" w:pos="3745"/>
        </w:tabs>
        <w:ind w:left="3745" w:hanging="1224"/>
      </w:pPr>
      <w:rPr>
        <w:rFonts w:hint="default"/>
      </w:rPr>
    </w:lvl>
    <w:lvl w:ilvl="8">
      <w:start w:val="1"/>
      <w:numFmt w:val="decimal"/>
      <w:lvlText w:val="%1.%2.%3.%4.%5.%6.%7.%8.%9."/>
      <w:lvlJc w:val="left"/>
      <w:pPr>
        <w:tabs>
          <w:tab w:val="num" w:pos="4321"/>
        </w:tabs>
        <w:ind w:left="4321" w:hanging="1440"/>
      </w:pPr>
      <w:rPr>
        <w:rFonts w:hint="default"/>
      </w:rPr>
    </w:lvl>
  </w:abstractNum>
  <w:num w:numId="1">
    <w:abstractNumId w:val="7"/>
  </w:num>
  <w:num w:numId="2">
    <w:abstractNumId w:val="5"/>
  </w:num>
  <w:num w:numId="3">
    <w:abstractNumId w:val="0"/>
  </w:num>
  <w:num w:numId="4">
    <w:abstractNumId w:val="10"/>
    <w:lvlOverride w:ilvl="0">
      <w:startOverride w:val="1"/>
    </w:lvlOverride>
  </w:num>
  <w:num w:numId="5">
    <w:abstractNumId w:val="10"/>
    <w:lvlOverride w:ilvl="0">
      <w:startOverride w:val="1"/>
    </w:lvlOverride>
  </w:num>
  <w:num w:numId="6">
    <w:abstractNumId w:val="10"/>
    <w:lvlOverride w:ilvl="0">
      <w:startOverride w:val="1"/>
    </w:lvlOverride>
  </w:num>
  <w:num w:numId="7">
    <w:abstractNumId w:val="10"/>
    <w:lvlOverride w:ilvl="0">
      <w:startOverride w:val="1"/>
    </w:lvlOverride>
  </w:num>
  <w:num w:numId="8">
    <w:abstractNumId w:val="10"/>
    <w:lvlOverride w:ilvl="0">
      <w:startOverride w:val="1"/>
    </w:lvlOverride>
  </w:num>
  <w:num w:numId="9">
    <w:abstractNumId w:val="4"/>
  </w:num>
  <w:num w:numId="10">
    <w:abstractNumId w:val="10"/>
    <w:lvlOverride w:ilvl="0">
      <w:startOverride w:val="1"/>
    </w:lvlOverride>
  </w:num>
  <w:num w:numId="11">
    <w:abstractNumId w:val="10"/>
  </w:num>
  <w:num w:numId="12">
    <w:abstractNumId w:val="4"/>
    <w:lvlOverride w:ilvl="0">
      <w:startOverride w:val="1"/>
    </w:lvlOverride>
  </w:num>
  <w:num w:numId="13">
    <w:abstractNumId w:val="10"/>
    <w:lvlOverride w:ilvl="0">
      <w:startOverride w:val="1"/>
    </w:lvlOverride>
  </w:num>
  <w:num w:numId="14">
    <w:abstractNumId w:val="10"/>
    <w:lvlOverride w:ilvl="0">
      <w:startOverride w:val="1"/>
    </w:lvlOverride>
  </w:num>
  <w:num w:numId="15">
    <w:abstractNumId w:val="10"/>
    <w:lvlOverride w:ilvl="0">
      <w:startOverride w:val="1"/>
    </w:lvlOverride>
  </w:num>
  <w:num w:numId="16">
    <w:abstractNumId w:val="10"/>
    <w:lvlOverride w:ilvl="0">
      <w:startOverride w:val="1"/>
    </w:lvlOverride>
  </w:num>
  <w:num w:numId="17">
    <w:abstractNumId w:val="4"/>
    <w:lvlOverride w:ilvl="0">
      <w:startOverride w:val="1"/>
    </w:lvlOverride>
  </w:num>
  <w:num w:numId="18">
    <w:abstractNumId w:val="10"/>
    <w:lvlOverride w:ilvl="0">
      <w:startOverride w:val="1"/>
    </w:lvlOverride>
  </w:num>
  <w:num w:numId="19">
    <w:abstractNumId w:val="4"/>
    <w:lvlOverride w:ilvl="0">
      <w:startOverride w:val="1"/>
    </w:lvlOverride>
  </w:num>
  <w:num w:numId="20">
    <w:abstractNumId w:val="4"/>
    <w:lvlOverride w:ilvl="0">
      <w:startOverride w:val="1"/>
    </w:lvlOverride>
  </w:num>
  <w:num w:numId="21">
    <w:abstractNumId w:val="10"/>
    <w:lvlOverride w:ilvl="0">
      <w:startOverride w:val="1"/>
    </w:lvlOverride>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num>
  <w:num w:numId="24">
    <w:abstractNumId w:val="4"/>
    <w:lvlOverride w:ilvl="0">
      <w:startOverride w:val="1"/>
    </w:lvlOverride>
  </w:num>
  <w:num w:numId="25">
    <w:abstractNumId w:val="10"/>
    <w:lvlOverride w:ilvl="0">
      <w:startOverride w:val="1"/>
    </w:lvlOverride>
  </w:num>
  <w:num w:numId="26">
    <w:abstractNumId w:val="9"/>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num>
  <w:num w:numId="29">
    <w:abstractNumId w:val="4"/>
    <w:lvlOverride w:ilvl="0">
      <w:startOverride w:val="1"/>
    </w:lvlOverride>
  </w:num>
  <w:num w:numId="30">
    <w:abstractNumId w:val="2"/>
  </w:num>
  <w:num w:numId="31">
    <w:abstractNumId w:val="6"/>
  </w:num>
  <w:num w:numId="32">
    <w:abstractNumId w:val="12"/>
  </w:num>
  <w:num w:numId="33">
    <w:abstractNumId w:val="3"/>
  </w:num>
  <w:num w:numId="34">
    <w:abstractNumId w:val="1"/>
  </w:num>
  <w:num w:numId="35">
    <w:abstractNumId w:val="11"/>
  </w:num>
  <w:num w:numId="36">
    <w:abstractNumId w:val="8"/>
  </w:num>
  <w:num w:numId="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GB" w:vendorID="64" w:dllVersion="131077" w:nlCheck="1" w:checkStyle="1"/>
  <w:activeWritingStyle w:appName="MSWord" w:lang="en-US" w:vendorID="64" w:dllVersion="131077" w:nlCheck="1" w:checkStyle="1"/>
  <w:activeWritingStyle w:appName="MSWord" w:lang="en-AU"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1" w:cryptProviderType="rsaFull" w:cryptAlgorithmClass="hash" w:cryptAlgorithmType="typeAny" w:cryptAlgorithmSid="4" w:cryptSpinCount="100000" w:hash="oyWC1UyYD9/T5EwfUFScchzCOeU=" w:salt="+ULm89W08T+SyozMn73ddQ=="/>
  <w:defaultTabStop w:val="720"/>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12289" style="v-text-anchor:middle" fillcolor="#0c9" stroke="f">
      <v:fill color="#0c9"/>
      <v:stroke on="f"/>
      <o:colormru v:ext="edit" colors="#abda96,#0c6,#99f,#0c0,#0c9,#6bbd46,#c41200,#ffc40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5AF1"/>
    <w:rsid w:val="000054BF"/>
    <w:rsid w:val="00011B08"/>
    <w:rsid w:val="0001404B"/>
    <w:rsid w:val="00016BD4"/>
    <w:rsid w:val="0001720D"/>
    <w:rsid w:val="00021C9C"/>
    <w:rsid w:val="00036347"/>
    <w:rsid w:val="00042645"/>
    <w:rsid w:val="000428F9"/>
    <w:rsid w:val="0004578D"/>
    <w:rsid w:val="00045CA8"/>
    <w:rsid w:val="00050E90"/>
    <w:rsid w:val="00054C5F"/>
    <w:rsid w:val="0008534B"/>
    <w:rsid w:val="00085400"/>
    <w:rsid w:val="00094A1F"/>
    <w:rsid w:val="000A0C17"/>
    <w:rsid w:val="000A153C"/>
    <w:rsid w:val="000B44F4"/>
    <w:rsid w:val="000B6AD8"/>
    <w:rsid w:val="000C4962"/>
    <w:rsid w:val="000E45B9"/>
    <w:rsid w:val="000F0E52"/>
    <w:rsid w:val="0010496E"/>
    <w:rsid w:val="00106B3E"/>
    <w:rsid w:val="001075BA"/>
    <w:rsid w:val="00130738"/>
    <w:rsid w:val="001354E3"/>
    <w:rsid w:val="001528F8"/>
    <w:rsid w:val="0016017C"/>
    <w:rsid w:val="00161E6D"/>
    <w:rsid w:val="00192AE9"/>
    <w:rsid w:val="001A554A"/>
    <w:rsid w:val="001B50E4"/>
    <w:rsid w:val="001B660C"/>
    <w:rsid w:val="001C7334"/>
    <w:rsid w:val="001C7C59"/>
    <w:rsid w:val="001D5AEE"/>
    <w:rsid w:val="001E43D6"/>
    <w:rsid w:val="001F77BC"/>
    <w:rsid w:val="00204085"/>
    <w:rsid w:val="00206552"/>
    <w:rsid w:val="00207B57"/>
    <w:rsid w:val="002129D8"/>
    <w:rsid w:val="002211F1"/>
    <w:rsid w:val="00240698"/>
    <w:rsid w:val="002432DD"/>
    <w:rsid w:val="0026075D"/>
    <w:rsid w:val="00267F6E"/>
    <w:rsid w:val="00283200"/>
    <w:rsid w:val="00291300"/>
    <w:rsid w:val="0029202E"/>
    <w:rsid w:val="002A3ABE"/>
    <w:rsid w:val="002A4621"/>
    <w:rsid w:val="002C7825"/>
    <w:rsid w:val="002E5383"/>
    <w:rsid w:val="0032361B"/>
    <w:rsid w:val="003376A4"/>
    <w:rsid w:val="00341DD6"/>
    <w:rsid w:val="0034754C"/>
    <w:rsid w:val="00361DF3"/>
    <w:rsid w:val="00362681"/>
    <w:rsid w:val="00364658"/>
    <w:rsid w:val="00370274"/>
    <w:rsid w:val="003A30C5"/>
    <w:rsid w:val="003A78E7"/>
    <w:rsid w:val="003B07D7"/>
    <w:rsid w:val="003B0EE1"/>
    <w:rsid w:val="003B5DE1"/>
    <w:rsid w:val="003C26C4"/>
    <w:rsid w:val="003C4D6D"/>
    <w:rsid w:val="003C5324"/>
    <w:rsid w:val="003C6493"/>
    <w:rsid w:val="003D76EF"/>
    <w:rsid w:val="003F40B3"/>
    <w:rsid w:val="004006C0"/>
    <w:rsid w:val="00400FDF"/>
    <w:rsid w:val="00405CDC"/>
    <w:rsid w:val="00421F16"/>
    <w:rsid w:val="004223D8"/>
    <w:rsid w:val="004233D5"/>
    <w:rsid w:val="004236EE"/>
    <w:rsid w:val="00452353"/>
    <w:rsid w:val="00452D18"/>
    <w:rsid w:val="004534DD"/>
    <w:rsid w:val="004569E3"/>
    <w:rsid w:val="00456EC4"/>
    <w:rsid w:val="004578B9"/>
    <w:rsid w:val="00474A4F"/>
    <w:rsid w:val="00487A05"/>
    <w:rsid w:val="00492C0F"/>
    <w:rsid w:val="004C02C9"/>
    <w:rsid w:val="004C3793"/>
    <w:rsid w:val="004E00EC"/>
    <w:rsid w:val="004E2086"/>
    <w:rsid w:val="004F79C4"/>
    <w:rsid w:val="005025C9"/>
    <w:rsid w:val="00504413"/>
    <w:rsid w:val="005051D9"/>
    <w:rsid w:val="0051520D"/>
    <w:rsid w:val="00521961"/>
    <w:rsid w:val="005633F4"/>
    <w:rsid w:val="0057291E"/>
    <w:rsid w:val="0058051B"/>
    <w:rsid w:val="0059672E"/>
    <w:rsid w:val="005A6D0B"/>
    <w:rsid w:val="005B7566"/>
    <w:rsid w:val="005C0625"/>
    <w:rsid w:val="005C34F5"/>
    <w:rsid w:val="005C5658"/>
    <w:rsid w:val="005C5E70"/>
    <w:rsid w:val="005D1442"/>
    <w:rsid w:val="005D4076"/>
    <w:rsid w:val="005E4937"/>
    <w:rsid w:val="005E51AF"/>
    <w:rsid w:val="005E5AF1"/>
    <w:rsid w:val="005F32E6"/>
    <w:rsid w:val="006023B2"/>
    <w:rsid w:val="00603C1E"/>
    <w:rsid w:val="0060795E"/>
    <w:rsid w:val="006117A2"/>
    <w:rsid w:val="0062010F"/>
    <w:rsid w:val="00625DF5"/>
    <w:rsid w:val="006265E4"/>
    <w:rsid w:val="006420E8"/>
    <w:rsid w:val="006424DD"/>
    <w:rsid w:val="006577BE"/>
    <w:rsid w:val="00657C4F"/>
    <w:rsid w:val="00684FAC"/>
    <w:rsid w:val="006A688A"/>
    <w:rsid w:val="006B1789"/>
    <w:rsid w:val="006B2A8F"/>
    <w:rsid w:val="006D7FF6"/>
    <w:rsid w:val="006F7C24"/>
    <w:rsid w:val="00742769"/>
    <w:rsid w:val="00763344"/>
    <w:rsid w:val="00766015"/>
    <w:rsid w:val="0078696E"/>
    <w:rsid w:val="007D166B"/>
    <w:rsid w:val="007D4B24"/>
    <w:rsid w:val="007F4B14"/>
    <w:rsid w:val="008109B7"/>
    <w:rsid w:val="00815714"/>
    <w:rsid w:val="00825607"/>
    <w:rsid w:val="008321E5"/>
    <w:rsid w:val="0083789B"/>
    <w:rsid w:val="008443DF"/>
    <w:rsid w:val="00856DC8"/>
    <w:rsid w:val="00860285"/>
    <w:rsid w:val="00863179"/>
    <w:rsid w:val="008845C1"/>
    <w:rsid w:val="00891A54"/>
    <w:rsid w:val="008931C3"/>
    <w:rsid w:val="008A2352"/>
    <w:rsid w:val="008A5172"/>
    <w:rsid w:val="008B2A05"/>
    <w:rsid w:val="008C1955"/>
    <w:rsid w:val="008C4B1D"/>
    <w:rsid w:val="008D62B8"/>
    <w:rsid w:val="008D7112"/>
    <w:rsid w:val="008E03C9"/>
    <w:rsid w:val="008F5DD2"/>
    <w:rsid w:val="008F65F9"/>
    <w:rsid w:val="008F7E4B"/>
    <w:rsid w:val="00903899"/>
    <w:rsid w:val="00906544"/>
    <w:rsid w:val="00917D75"/>
    <w:rsid w:val="00921E60"/>
    <w:rsid w:val="009226FE"/>
    <w:rsid w:val="00927155"/>
    <w:rsid w:val="00927281"/>
    <w:rsid w:val="00931037"/>
    <w:rsid w:val="0096122F"/>
    <w:rsid w:val="00961371"/>
    <w:rsid w:val="00967F80"/>
    <w:rsid w:val="00974068"/>
    <w:rsid w:val="009A04B8"/>
    <w:rsid w:val="009A3967"/>
    <w:rsid w:val="009C3B36"/>
    <w:rsid w:val="009C43A4"/>
    <w:rsid w:val="009D3A14"/>
    <w:rsid w:val="009E2EF3"/>
    <w:rsid w:val="00A20CEF"/>
    <w:rsid w:val="00A377DA"/>
    <w:rsid w:val="00A41D81"/>
    <w:rsid w:val="00A47319"/>
    <w:rsid w:val="00A616D5"/>
    <w:rsid w:val="00A669E8"/>
    <w:rsid w:val="00A726D1"/>
    <w:rsid w:val="00AA3B8E"/>
    <w:rsid w:val="00AA7B0B"/>
    <w:rsid w:val="00AB3B4D"/>
    <w:rsid w:val="00AB5936"/>
    <w:rsid w:val="00AB5AEE"/>
    <w:rsid w:val="00AC328A"/>
    <w:rsid w:val="00AC57F8"/>
    <w:rsid w:val="00AD105C"/>
    <w:rsid w:val="00AF107B"/>
    <w:rsid w:val="00B015D0"/>
    <w:rsid w:val="00B05597"/>
    <w:rsid w:val="00B26904"/>
    <w:rsid w:val="00B3229D"/>
    <w:rsid w:val="00B40F1A"/>
    <w:rsid w:val="00B430F1"/>
    <w:rsid w:val="00B46EA7"/>
    <w:rsid w:val="00B50FE9"/>
    <w:rsid w:val="00B52064"/>
    <w:rsid w:val="00B5731C"/>
    <w:rsid w:val="00B62D6C"/>
    <w:rsid w:val="00B6317E"/>
    <w:rsid w:val="00B70F26"/>
    <w:rsid w:val="00B73C31"/>
    <w:rsid w:val="00B7760C"/>
    <w:rsid w:val="00B86BF5"/>
    <w:rsid w:val="00BA101E"/>
    <w:rsid w:val="00BA3710"/>
    <w:rsid w:val="00BA3A8D"/>
    <w:rsid w:val="00BA3CE2"/>
    <w:rsid w:val="00BA42A9"/>
    <w:rsid w:val="00BB3FD4"/>
    <w:rsid w:val="00BC696E"/>
    <w:rsid w:val="00BC75CF"/>
    <w:rsid w:val="00BE2E4A"/>
    <w:rsid w:val="00BE38E0"/>
    <w:rsid w:val="00BF1B6B"/>
    <w:rsid w:val="00BF361A"/>
    <w:rsid w:val="00C12D29"/>
    <w:rsid w:val="00C315EB"/>
    <w:rsid w:val="00C50D63"/>
    <w:rsid w:val="00C5369E"/>
    <w:rsid w:val="00C55F9D"/>
    <w:rsid w:val="00C61739"/>
    <w:rsid w:val="00C927F1"/>
    <w:rsid w:val="00CA480E"/>
    <w:rsid w:val="00CA4B96"/>
    <w:rsid w:val="00CB09EF"/>
    <w:rsid w:val="00CD3BD1"/>
    <w:rsid w:val="00CD481A"/>
    <w:rsid w:val="00CD4E16"/>
    <w:rsid w:val="00CF1FEB"/>
    <w:rsid w:val="00D05D41"/>
    <w:rsid w:val="00D0774B"/>
    <w:rsid w:val="00D20F67"/>
    <w:rsid w:val="00D2516C"/>
    <w:rsid w:val="00D301ED"/>
    <w:rsid w:val="00D369FE"/>
    <w:rsid w:val="00D76B63"/>
    <w:rsid w:val="00D85CF4"/>
    <w:rsid w:val="00D8712B"/>
    <w:rsid w:val="00D96329"/>
    <w:rsid w:val="00DA00E2"/>
    <w:rsid w:val="00DD01AC"/>
    <w:rsid w:val="00DD0B34"/>
    <w:rsid w:val="00DD17E6"/>
    <w:rsid w:val="00DF664D"/>
    <w:rsid w:val="00E03281"/>
    <w:rsid w:val="00E069E3"/>
    <w:rsid w:val="00E07F89"/>
    <w:rsid w:val="00E1142A"/>
    <w:rsid w:val="00E16CEB"/>
    <w:rsid w:val="00E22E1A"/>
    <w:rsid w:val="00E23377"/>
    <w:rsid w:val="00E23C10"/>
    <w:rsid w:val="00E30C88"/>
    <w:rsid w:val="00E354CC"/>
    <w:rsid w:val="00E472D0"/>
    <w:rsid w:val="00E544CC"/>
    <w:rsid w:val="00E56D56"/>
    <w:rsid w:val="00E6111B"/>
    <w:rsid w:val="00E63728"/>
    <w:rsid w:val="00E66780"/>
    <w:rsid w:val="00E746A6"/>
    <w:rsid w:val="00E77013"/>
    <w:rsid w:val="00E87E0E"/>
    <w:rsid w:val="00E97AB3"/>
    <w:rsid w:val="00EA0851"/>
    <w:rsid w:val="00EA5ED7"/>
    <w:rsid w:val="00EB442C"/>
    <w:rsid w:val="00EE5AB7"/>
    <w:rsid w:val="00EE5E3D"/>
    <w:rsid w:val="00F0000F"/>
    <w:rsid w:val="00F01706"/>
    <w:rsid w:val="00F32062"/>
    <w:rsid w:val="00F35772"/>
    <w:rsid w:val="00F3681E"/>
    <w:rsid w:val="00F451D6"/>
    <w:rsid w:val="00F50D48"/>
    <w:rsid w:val="00F63C12"/>
    <w:rsid w:val="00F9719C"/>
    <w:rsid w:val="00FA18FE"/>
    <w:rsid w:val="00FA4D81"/>
    <w:rsid w:val="00FA5342"/>
    <w:rsid w:val="00FA5401"/>
    <w:rsid w:val="00FA5C17"/>
    <w:rsid w:val="00FE0AD2"/>
    <w:rsid w:val="00FE21F1"/>
    <w:rsid w:val="00FF4B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style="v-text-anchor:middle" fillcolor="#0c9" stroke="f">
      <v:fill color="#0c9"/>
      <v:stroke on="f"/>
      <o:colormru v:ext="edit" colors="#abda96,#0c6,#99f,#0c0,#0c9,#6bbd46,#c41200,#ffc40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F4B45"/>
    <w:pPr>
      <w:tabs>
        <w:tab w:val="right" w:pos="5897"/>
      </w:tabs>
      <w:spacing w:after="120" w:line="240" w:lineRule="atLeast"/>
    </w:pPr>
    <w:rPr>
      <w:rFonts w:ascii="Arial" w:hAnsi="Arial"/>
      <w:sz w:val="18"/>
    </w:rPr>
  </w:style>
  <w:style w:type="paragraph" w:styleId="Heading1">
    <w:name w:val="heading 1"/>
    <w:basedOn w:val="Normal"/>
    <w:next w:val="Heading2"/>
    <w:qFormat/>
    <w:rsid w:val="00917D75"/>
    <w:pPr>
      <w:spacing w:before="280" w:after="140" w:line="280" w:lineRule="exact"/>
      <w:outlineLvl w:val="0"/>
    </w:pPr>
    <w:rPr>
      <w:rFonts w:ascii="Sansa Lloyds" w:hAnsi="Sansa Lloyds"/>
      <w:b/>
      <w:spacing w:val="-2"/>
      <w:kern w:val="28"/>
      <w:sz w:val="22"/>
      <w:szCs w:val="32"/>
    </w:rPr>
  </w:style>
  <w:style w:type="paragraph" w:styleId="Heading2">
    <w:name w:val="heading 2"/>
    <w:basedOn w:val="Heading1"/>
    <w:next w:val="Normal"/>
    <w:qFormat/>
    <w:rsid w:val="00917D75"/>
    <w:pPr>
      <w:spacing w:before="0" w:after="120" w:line="240" w:lineRule="exact"/>
      <w:outlineLvl w:val="1"/>
    </w:pPr>
    <w:rPr>
      <w:rFonts w:ascii="Arial" w:hAnsi="Arial"/>
      <w:b w:val="0"/>
      <w:sz w:val="18"/>
      <w:szCs w:val="22"/>
    </w:rPr>
  </w:style>
  <w:style w:type="paragraph" w:styleId="Heading3">
    <w:name w:val="heading 3"/>
    <w:basedOn w:val="Heading2"/>
    <w:next w:val="Normal"/>
    <w:qFormat/>
    <w:rsid w:val="00917D75"/>
    <w:pPr>
      <w:outlineLvl w:val="2"/>
    </w:pPr>
  </w:style>
  <w:style w:type="paragraph" w:styleId="Heading4">
    <w:name w:val="heading 4"/>
    <w:basedOn w:val="Heading3"/>
    <w:next w:val="Normal"/>
    <w:qFormat/>
    <w:rsid w:val="00917D75"/>
    <w:pPr>
      <w:spacing w:line="220" w:lineRule="exact"/>
      <w:outlineLvl w:val="3"/>
    </w:pPr>
  </w:style>
  <w:style w:type="paragraph" w:styleId="Heading5">
    <w:name w:val="heading 5"/>
    <w:basedOn w:val="Normal"/>
    <w:next w:val="Normal"/>
    <w:qFormat/>
    <w:rsid w:val="0051520D"/>
    <w:pPr>
      <w:keepNext/>
      <w:autoSpaceDE w:val="0"/>
      <w:autoSpaceDN w:val="0"/>
      <w:adjustRightInd w:val="0"/>
      <w:jc w:val="center"/>
      <w:outlineLvl w:val="4"/>
    </w:pPr>
    <w:rPr>
      <w:rFonts w:cs="Arial"/>
      <w:b/>
      <w:bCs/>
      <w:szCs w:val="18"/>
    </w:rPr>
  </w:style>
  <w:style w:type="paragraph" w:styleId="Heading6">
    <w:name w:val="heading 6"/>
    <w:basedOn w:val="Normal"/>
    <w:next w:val="Normal"/>
    <w:qFormat/>
    <w:rsid w:val="0051520D"/>
    <w:pPr>
      <w:spacing w:before="240" w:after="60"/>
      <w:outlineLvl w:val="5"/>
    </w:pPr>
    <w:rPr>
      <w:rFonts w:ascii="Times New Roman" w:hAnsi="Times New Roman"/>
      <w:b/>
      <w:bCs/>
      <w:sz w:val="22"/>
      <w:szCs w:val="22"/>
    </w:rPr>
  </w:style>
  <w:style w:type="paragraph" w:styleId="Heading7">
    <w:name w:val="heading 7"/>
    <w:basedOn w:val="Normal"/>
    <w:next w:val="Normal"/>
    <w:qFormat/>
    <w:rsid w:val="0051520D"/>
    <w:pPr>
      <w:spacing w:before="240" w:after="60"/>
      <w:outlineLvl w:val="6"/>
    </w:pPr>
    <w:rPr>
      <w:rFonts w:ascii="Times New Roman" w:hAnsi="Times New Roman"/>
      <w:sz w:val="24"/>
      <w:szCs w:val="24"/>
    </w:rPr>
  </w:style>
  <w:style w:type="paragraph" w:styleId="Heading8">
    <w:name w:val="heading 8"/>
    <w:basedOn w:val="Normal"/>
    <w:next w:val="Normal"/>
    <w:qFormat/>
    <w:rsid w:val="0051520D"/>
    <w:pPr>
      <w:spacing w:before="240" w:after="60"/>
      <w:outlineLvl w:val="7"/>
    </w:pPr>
    <w:rPr>
      <w:rFonts w:ascii="Times New Roman" w:hAnsi="Times New Roman"/>
      <w:i/>
      <w:iCs/>
      <w:sz w:val="24"/>
      <w:szCs w:val="24"/>
    </w:rPr>
  </w:style>
  <w:style w:type="paragraph" w:styleId="Heading9">
    <w:name w:val="heading 9"/>
    <w:basedOn w:val="Normal"/>
    <w:next w:val="Normal"/>
    <w:qFormat/>
    <w:rsid w:val="0051520D"/>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Bullets">
    <w:name w:val="Sub-Bullets"/>
    <w:basedOn w:val="Bullets"/>
    <w:rsid w:val="00AB3B4D"/>
    <w:pPr>
      <w:numPr>
        <w:ilvl w:val="1"/>
      </w:numPr>
      <w:tabs>
        <w:tab w:val="clear" w:pos="1440"/>
        <w:tab w:val="num" w:pos="851"/>
      </w:tabs>
      <w:ind w:left="851" w:hanging="284"/>
    </w:pPr>
  </w:style>
  <w:style w:type="table" w:styleId="TableGrid">
    <w:name w:val="Table Grid"/>
    <w:basedOn w:val="TableNormal"/>
    <w:rsid w:val="005C34F5"/>
    <w:pPr>
      <w:spacing w:line="220" w:lineRule="exact"/>
    </w:pPr>
    <w:rPr>
      <w:rFonts w:ascii="Arial" w:hAnsi="Arial"/>
      <w:sz w:val="18"/>
      <w:szCs w:val="18"/>
    </w:rPr>
    <w:tblPr>
      <w:tblBorders>
        <w:bottom w:val="single" w:sz="2" w:space="0" w:color="auto"/>
        <w:insideH w:val="single" w:sz="2" w:space="0" w:color="auto"/>
      </w:tblBorders>
      <w:tblCellMar>
        <w:top w:w="113" w:type="dxa"/>
        <w:left w:w="0" w:type="dxa"/>
        <w:bottom w:w="57" w:type="dxa"/>
        <w:right w:w="0" w:type="dxa"/>
      </w:tblCellMar>
    </w:tblPr>
    <w:tcPr>
      <w:vAlign w:val="bottom"/>
    </w:tcPr>
  </w:style>
  <w:style w:type="paragraph" w:customStyle="1" w:styleId="LetterList">
    <w:name w:val="Letter List"/>
    <w:basedOn w:val="Normal"/>
    <w:rsid w:val="00291300"/>
    <w:pPr>
      <w:numPr>
        <w:numId w:val="11"/>
      </w:numPr>
    </w:pPr>
  </w:style>
  <w:style w:type="paragraph" w:customStyle="1" w:styleId="Bullets">
    <w:name w:val="Bullets"/>
    <w:basedOn w:val="Normal"/>
    <w:rsid w:val="007F4B14"/>
    <w:pPr>
      <w:numPr>
        <w:numId w:val="2"/>
      </w:numPr>
    </w:pPr>
  </w:style>
  <w:style w:type="paragraph" w:customStyle="1" w:styleId="Callout">
    <w:name w:val="Callout"/>
    <w:basedOn w:val="Normal"/>
    <w:rsid w:val="00B015D0"/>
    <w:pPr>
      <w:spacing w:after="0" w:line="240" w:lineRule="exact"/>
    </w:pPr>
    <w:rPr>
      <w:rFonts w:ascii="Sansa Lloyds" w:hAnsi="Sansa Lloyds"/>
      <w:color w:val="999999"/>
      <w:spacing w:val="-2"/>
      <w:sz w:val="24"/>
      <w:szCs w:val="24"/>
    </w:rPr>
  </w:style>
  <w:style w:type="paragraph" w:styleId="Caption">
    <w:name w:val="caption"/>
    <w:basedOn w:val="Normal"/>
    <w:next w:val="Normal"/>
    <w:qFormat/>
    <w:pPr>
      <w:spacing w:before="120"/>
    </w:pPr>
    <w:rPr>
      <w:b/>
      <w:bCs/>
      <w:sz w:val="20"/>
    </w:rPr>
  </w:style>
  <w:style w:type="paragraph" w:styleId="CommentText">
    <w:name w:val="annotation text"/>
    <w:basedOn w:val="Normal"/>
    <w:semiHidden/>
    <w:rPr>
      <w:sz w:val="20"/>
    </w:rPr>
  </w:style>
  <w:style w:type="paragraph" w:styleId="DocumentMap">
    <w:name w:val="Document Map"/>
    <w:basedOn w:val="Normal"/>
    <w:semiHidden/>
    <w:pPr>
      <w:shd w:val="clear" w:color="auto" w:fill="000080"/>
    </w:pPr>
    <w:rPr>
      <w:rFonts w:ascii="Tahoma" w:hAnsi="Tahoma" w:cs="Tahoma"/>
    </w:rPr>
  </w:style>
  <w:style w:type="paragraph" w:styleId="EndnoteText">
    <w:name w:val="endnote text"/>
    <w:basedOn w:val="Normal"/>
    <w:semiHidden/>
    <w:rPr>
      <w:sz w:val="20"/>
    </w:rPr>
  </w:style>
  <w:style w:type="paragraph" w:styleId="FootnoteText">
    <w:name w:val="footnote text"/>
    <w:basedOn w:val="Normal"/>
    <w:rsid w:val="00D369FE"/>
    <w:pPr>
      <w:ind w:left="142" w:hanging="142"/>
    </w:pPr>
    <w:rPr>
      <w:rFonts w:cs="Arial"/>
      <w:sz w:val="16"/>
      <w:szCs w:val="16"/>
    </w:rPr>
  </w:style>
  <w:style w:type="paragraph" w:styleId="Index1">
    <w:name w:val="index 1"/>
    <w:basedOn w:val="Normal"/>
    <w:next w:val="Normal"/>
    <w:autoRedefine/>
    <w:semiHidden/>
    <w:pPr>
      <w:ind w:left="180" w:hanging="180"/>
    </w:pPr>
  </w:style>
  <w:style w:type="paragraph" w:styleId="Index2">
    <w:name w:val="index 2"/>
    <w:basedOn w:val="Normal"/>
    <w:next w:val="Normal"/>
    <w:autoRedefine/>
    <w:semiHidden/>
    <w:pPr>
      <w:ind w:left="360" w:hanging="180"/>
    </w:pPr>
  </w:style>
  <w:style w:type="paragraph" w:styleId="Index3">
    <w:name w:val="index 3"/>
    <w:basedOn w:val="Normal"/>
    <w:next w:val="Normal"/>
    <w:autoRedefine/>
    <w:semiHidden/>
    <w:pPr>
      <w:ind w:left="540" w:hanging="180"/>
    </w:pPr>
  </w:style>
  <w:style w:type="paragraph" w:styleId="Index4">
    <w:name w:val="index 4"/>
    <w:basedOn w:val="Normal"/>
    <w:next w:val="Normal"/>
    <w:autoRedefine/>
    <w:semiHidden/>
    <w:pPr>
      <w:ind w:left="720" w:hanging="180"/>
    </w:pPr>
  </w:style>
  <w:style w:type="paragraph" w:styleId="Index5">
    <w:name w:val="index 5"/>
    <w:basedOn w:val="Normal"/>
    <w:next w:val="Normal"/>
    <w:autoRedefine/>
    <w:semiHidden/>
    <w:pPr>
      <w:ind w:left="900" w:hanging="180"/>
    </w:pPr>
  </w:style>
  <w:style w:type="paragraph" w:styleId="Index6">
    <w:name w:val="index 6"/>
    <w:basedOn w:val="Normal"/>
    <w:next w:val="Normal"/>
    <w:autoRedefine/>
    <w:semiHidden/>
    <w:pPr>
      <w:ind w:left="1080" w:hanging="180"/>
    </w:pPr>
  </w:style>
  <w:style w:type="paragraph" w:styleId="Index7">
    <w:name w:val="index 7"/>
    <w:basedOn w:val="Normal"/>
    <w:next w:val="Normal"/>
    <w:autoRedefine/>
    <w:semiHidden/>
    <w:pPr>
      <w:ind w:left="1260" w:hanging="180"/>
    </w:pPr>
  </w:style>
  <w:style w:type="paragraph" w:styleId="Index8">
    <w:name w:val="index 8"/>
    <w:basedOn w:val="Normal"/>
    <w:next w:val="Normal"/>
    <w:autoRedefine/>
    <w:semiHidden/>
    <w:pPr>
      <w:ind w:left="1440" w:hanging="180"/>
    </w:pPr>
  </w:style>
  <w:style w:type="paragraph" w:styleId="Index9">
    <w:name w:val="index 9"/>
    <w:basedOn w:val="Normal"/>
    <w:next w:val="Normal"/>
    <w:autoRedefine/>
    <w:semiHidden/>
    <w:pPr>
      <w:ind w:left="1620" w:hanging="180"/>
    </w:pPr>
  </w:style>
  <w:style w:type="paragraph" w:styleId="IndexHeading">
    <w:name w:val="index heading"/>
    <w:basedOn w:val="Normal"/>
    <w:next w:val="Index1"/>
    <w:semiHidden/>
    <w:rPr>
      <w:rFonts w:cs="Arial"/>
      <w:b/>
      <w:bC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urier New" w:hAnsi="Courier New" w:cs="Courier New"/>
    </w:rPr>
  </w:style>
  <w:style w:type="paragraph" w:styleId="TableofAuthorities">
    <w:name w:val="table of authorities"/>
    <w:basedOn w:val="Normal"/>
    <w:next w:val="Normal"/>
    <w:semiHidden/>
    <w:pPr>
      <w:ind w:left="180" w:hanging="180"/>
    </w:pPr>
  </w:style>
  <w:style w:type="paragraph" w:styleId="TableofFigures">
    <w:name w:val="table of figures"/>
    <w:basedOn w:val="Normal"/>
    <w:next w:val="Normal"/>
    <w:semiHidden/>
    <w:pPr>
      <w:ind w:left="360" w:hanging="360"/>
    </w:pPr>
  </w:style>
  <w:style w:type="paragraph" w:styleId="TOAHeading">
    <w:name w:val="toa heading"/>
    <w:basedOn w:val="Normal"/>
    <w:next w:val="Normal"/>
    <w:semiHidden/>
    <w:pPr>
      <w:spacing w:before="120"/>
    </w:pPr>
    <w:rPr>
      <w:rFonts w:cs="Arial"/>
      <w:b/>
      <w:bCs/>
      <w:sz w:val="24"/>
      <w:szCs w:val="24"/>
    </w:rPr>
  </w:style>
  <w:style w:type="paragraph" w:styleId="TOC1">
    <w:name w:val="toc 1"/>
    <w:basedOn w:val="Normal"/>
    <w:next w:val="Normal"/>
    <w:rsid w:val="00BF361A"/>
    <w:pPr>
      <w:tabs>
        <w:tab w:val="clear" w:pos="5897"/>
        <w:tab w:val="right" w:pos="9356"/>
      </w:tabs>
      <w:spacing w:before="240" w:after="0" w:line="240" w:lineRule="exact"/>
      <w:ind w:left="397" w:hanging="397"/>
    </w:pPr>
    <w:rPr>
      <w:b/>
      <w:noProof/>
      <w:szCs w:val="16"/>
    </w:rPr>
  </w:style>
  <w:style w:type="paragraph" w:styleId="TOC2">
    <w:name w:val="toc 2"/>
    <w:basedOn w:val="TOC1"/>
    <w:next w:val="Normal"/>
    <w:rsid w:val="00BF361A"/>
    <w:pPr>
      <w:spacing w:before="0"/>
    </w:pPr>
    <w:rPr>
      <w:b w:val="0"/>
    </w:rPr>
  </w:style>
  <w:style w:type="paragraph" w:styleId="TOC3">
    <w:name w:val="toc 3"/>
    <w:basedOn w:val="TOC1"/>
    <w:next w:val="Normal"/>
    <w:rsid w:val="00BF361A"/>
    <w:pPr>
      <w:tabs>
        <w:tab w:val="left" w:pos="709"/>
      </w:tabs>
      <w:spacing w:before="0"/>
      <w:ind w:left="907" w:hanging="510"/>
    </w:pPr>
    <w:rPr>
      <w:b w:val="0"/>
      <w:szCs w:val="24"/>
    </w:rPr>
  </w:style>
  <w:style w:type="paragraph" w:styleId="TOC4">
    <w:name w:val="toc 4"/>
    <w:basedOn w:val="TOC3"/>
    <w:next w:val="Normal"/>
    <w:rsid w:val="00BF361A"/>
    <w:pPr>
      <w:tabs>
        <w:tab w:val="left" w:pos="1641"/>
      </w:tabs>
      <w:ind w:left="1559" w:hanging="680"/>
    </w:pPr>
  </w:style>
  <w:style w:type="paragraph" w:styleId="TOC5">
    <w:name w:val="toc 5"/>
    <w:basedOn w:val="Normal"/>
    <w:next w:val="Normal"/>
    <w:autoRedefine/>
    <w:semiHidden/>
    <w:pPr>
      <w:ind w:left="720"/>
    </w:pPr>
  </w:style>
  <w:style w:type="paragraph" w:styleId="TOC6">
    <w:name w:val="toc 6"/>
    <w:basedOn w:val="Normal"/>
    <w:next w:val="Normal"/>
    <w:autoRedefine/>
    <w:semiHidden/>
    <w:pPr>
      <w:ind w:left="900"/>
    </w:pPr>
  </w:style>
  <w:style w:type="paragraph" w:styleId="TOC7">
    <w:name w:val="toc 7"/>
    <w:basedOn w:val="Normal"/>
    <w:next w:val="Normal"/>
    <w:autoRedefine/>
    <w:semiHidden/>
    <w:pPr>
      <w:ind w:left="1080"/>
    </w:pPr>
  </w:style>
  <w:style w:type="paragraph" w:styleId="TOC8">
    <w:name w:val="toc 8"/>
    <w:basedOn w:val="Normal"/>
    <w:next w:val="Normal"/>
    <w:autoRedefine/>
    <w:semiHidden/>
    <w:pPr>
      <w:ind w:left="1260"/>
    </w:pPr>
  </w:style>
  <w:style w:type="paragraph" w:styleId="TOC9">
    <w:name w:val="toc 9"/>
    <w:basedOn w:val="Normal"/>
    <w:next w:val="Normal"/>
    <w:autoRedefine/>
    <w:semiHidden/>
    <w:pPr>
      <w:ind w:left="1440"/>
    </w:pPr>
  </w:style>
  <w:style w:type="paragraph" w:customStyle="1" w:styleId="NumberList">
    <w:name w:val="Number List"/>
    <w:basedOn w:val="Normal"/>
    <w:rsid w:val="004223D8"/>
    <w:pPr>
      <w:numPr>
        <w:numId w:val="1"/>
      </w:numPr>
      <w:spacing w:after="240"/>
    </w:pPr>
  </w:style>
  <w:style w:type="paragraph" w:styleId="Footer">
    <w:name w:val="footer"/>
    <w:basedOn w:val="Normal"/>
    <w:semiHidden/>
    <w:rsid w:val="008C1955"/>
    <w:pPr>
      <w:tabs>
        <w:tab w:val="center" w:pos="4153"/>
        <w:tab w:val="right" w:pos="8306"/>
      </w:tabs>
    </w:pPr>
  </w:style>
  <w:style w:type="paragraph" w:styleId="Header">
    <w:name w:val="header"/>
    <w:basedOn w:val="Normal"/>
    <w:semiHidden/>
    <w:rsid w:val="008C1955"/>
    <w:pPr>
      <w:tabs>
        <w:tab w:val="center" w:pos="4153"/>
        <w:tab w:val="right" w:pos="8306"/>
      </w:tabs>
    </w:pPr>
  </w:style>
  <w:style w:type="paragraph" w:customStyle="1" w:styleId="ReportTitle">
    <w:name w:val="Report Title"/>
    <w:basedOn w:val="Normal"/>
    <w:rsid w:val="00CB09EF"/>
    <w:pPr>
      <w:spacing w:after="0" w:line="1360" w:lineRule="exact"/>
    </w:pPr>
    <w:rPr>
      <w:rFonts w:ascii="Sansa Lloyds" w:hAnsi="Sansa Lloyds"/>
      <w:color w:val="6EC9E0"/>
      <w:spacing w:val="-20"/>
      <w:sz w:val="144"/>
      <w:szCs w:val="144"/>
    </w:rPr>
  </w:style>
  <w:style w:type="paragraph" w:customStyle="1" w:styleId="ReportDescription">
    <w:name w:val="Report Description"/>
    <w:basedOn w:val="Normal"/>
    <w:rsid w:val="00603C1E"/>
    <w:pPr>
      <w:spacing w:after="280" w:line="280" w:lineRule="exact"/>
    </w:pPr>
    <w:rPr>
      <w:rFonts w:ascii="Sansa Lloyds" w:hAnsi="Sansa Lloyds"/>
      <w:sz w:val="28"/>
      <w:szCs w:val="28"/>
    </w:rPr>
  </w:style>
  <w:style w:type="paragraph" w:customStyle="1" w:styleId="Source">
    <w:name w:val="Source"/>
    <w:basedOn w:val="Normal"/>
    <w:rsid w:val="001B50E4"/>
    <w:pPr>
      <w:spacing w:before="115" w:line="180" w:lineRule="atLeast"/>
    </w:pPr>
    <w:rPr>
      <w:sz w:val="12"/>
      <w:szCs w:val="10"/>
    </w:rPr>
  </w:style>
  <w:style w:type="paragraph" w:customStyle="1" w:styleId="Tableheading">
    <w:name w:val="Table heading"/>
    <w:basedOn w:val="Normal"/>
    <w:rsid w:val="00D301ED"/>
    <w:pPr>
      <w:pBdr>
        <w:bottom w:val="single" w:sz="12" w:space="3" w:color="auto"/>
      </w:pBdr>
      <w:tabs>
        <w:tab w:val="clear" w:pos="5897"/>
        <w:tab w:val="right" w:pos="9356"/>
      </w:tabs>
    </w:pPr>
    <w:rPr>
      <w:b/>
    </w:rPr>
  </w:style>
  <w:style w:type="paragraph" w:customStyle="1" w:styleId="Grid">
    <w:name w:val="Grid"/>
    <w:basedOn w:val="Normal"/>
    <w:rsid w:val="00EA5ED7"/>
    <w:pPr>
      <w:spacing w:after="0" w:line="180" w:lineRule="exact"/>
    </w:pPr>
    <w:rPr>
      <w:szCs w:val="16"/>
    </w:rPr>
  </w:style>
  <w:style w:type="paragraph" w:customStyle="1" w:styleId="Tabletext">
    <w:name w:val="Table text"/>
    <w:basedOn w:val="Normal"/>
    <w:rsid w:val="005C34F5"/>
    <w:pPr>
      <w:spacing w:after="0" w:line="220" w:lineRule="exact"/>
    </w:pPr>
    <w:rPr>
      <w:szCs w:val="16"/>
    </w:rPr>
  </w:style>
  <w:style w:type="paragraph" w:customStyle="1" w:styleId="Tableheaders">
    <w:name w:val="Table headers"/>
    <w:basedOn w:val="Normal"/>
    <w:rsid w:val="009226FE"/>
    <w:pPr>
      <w:spacing w:after="0" w:line="150" w:lineRule="exact"/>
    </w:pPr>
    <w:rPr>
      <w:sz w:val="14"/>
      <w:szCs w:val="12"/>
    </w:rPr>
  </w:style>
  <w:style w:type="character" w:styleId="PageNumber">
    <w:name w:val="page number"/>
    <w:basedOn w:val="DefaultParagraphFont"/>
    <w:semiHidden/>
    <w:rsid w:val="005A6D0B"/>
  </w:style>
  <w:style w:type="character" w:styleId="Hyperlink">
    <w:name w:val="Hyperlink"/>
    <w:basedOn w:val="DefaultParagraphFont"/>
    <w:semiHidden/>
    <w:rsid w:val="00C927F1"/>
    <w:rPr>
      <w:color w:val="0000FF"/>
      <w:u w:val="single"/>
    </w:rPr>
  </w:style>
  <w:style w:type="paragraph" w:styleId="BodyText">
    <w:name w:val="Body Text"/>
    <w:basedOn w:val="Normal"/>
    <w:rsid w:val="00D0774B"/>
    <w:pPr>
      <w:tabs>
        <w:tab w:val="clear" w:pos="5897"/>
      </w:tabs>
      <w:snapToGrid w:val="0"/>
      <w:spacing w:after="240" w:line="240" w:lineRule="auto"/>
      <w:jc w:val="both"/>
    </w:pPr>
    <w:rPr>
      <w:rFonts w:ascii="Times New Roman" w:hAnsi="Times New Roman"/>
      <w:color w:val="000000"/>
      <w:sz w:val="24"/>
      <w:lang w:eastAsia="en-US"/>
    </w:rPr>
  </w:style>
  <w:style w:type="paragraph" w:customStyle="1" w:styleId="RomanNumberList">
    <w:name w:val="Roman Number List"/>
    <w:basedOn w:val="Normal"/>
    <w:rsid w:val="003C6493"/>
    <w:pPr>
      <w:numPr>
        <w:numId w:val="9"/>
      </w:numPr>
    </w:pPr>
  </w:style>
  <w:style w:type="character" w:styleId="FootnoteReference">
    <w:name w:val="footnote reference"/>
    <w:basedOn w:val="DefaultParagraphFont"/>
    <w:rsid w:val="004233D5"/>
    <w:rPr>
      <w:rFonts w:ascii="Arial" w:hAnsi="Arial"/>
      <w:vertAlign w:val="superscript"/>
    </w:rPr>
  </w:style>
  <w:style w:type="paragraph" w:customStyle="1" w:styleId="NumberedQuestions">
    <w:name w:val="Numbered Questions"/>
    <w:basedOn w:val="NumberList"/>
    <w:rsid w:val="00BA3CE2"/>
    <w:pPr>
      <w:numPr>
        <w:numId w:val="0"/>
      </w:numPr>
      <w:tabs>
        <w:tab w:val="clear" w:pos="5897"/>
        <w:tab w:val="left" w:pos="2977"/>
        <w:tab w:val="right" w:pos="8833"/>
      </w:tabs>
      <w:spacing w:before="180" w:after="180"/>
    </w:pPr>
  </w:style>
  <w:style w:type="character" w:styleId="FollowedHyperlink">
    <w:name w:val="FollowedHyperlink"/>
    <w:basedOn w:val="DefaultParagraphFont"/>
    <w:rsid w:val="006420E8"/>
    <w:rPr>
      <w:color w:val="800080"/>
      <w:u w:val="single"/>
    </w:rPr>
  </w:style>
  <w:style w:type="character" w:styleId="CommentReference">
    <w:name w:val="annotation reference"/>
    <w:basedOn w:val="DefaultParagraphFont"/>
    <w:semiHidden/>
    <w:rsid w:val="0083789B"/>
    <w:rPr>
      <w:sz w:val="16"/>
      <w:szCs w:val="16"/>
    </w:rPr>
  </w:style>
  <w:style w:type="paragraph" w:styleId="CommentSubject">
    <w:name w:val="annotation subject"/>
    <w:basedOn w:val="CommentText"/>
    <w:next w:val="CommentText"/>
    <w:semiHidden/>
    <w:rsid w:val="0083789B"/>
    <w:rPr>
      <w:b/>
      <w:bCs/>
    </w:rPr>
  </w:style>
  <w:style w:type="paragraph" w:styleId="BalloonText">
    <w:name w:val="Balloon Text"/>
    <w:basedOn w:val="Normal"/>
    <w:semiHidden/>
    <w:rsid w:val="0083789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F4B45"/>
    <w:pPr>
      <w:tabs>
        <w:tab w:val="right" w:pos="5897"/>
      </w:tabs>
      <w:spacing w:after="120" w:line="240" w:lineRule="atLeast"/>
    </w:pPr>
    <w:rPr>
      <w:rFonts w:ascii="Arial" w:hAnsi="Arial"/>
      <w:sz w:val="18"/>
    </w:rPr>
  </w:style>
  <w:style w:type="paragraph" w:styleId="Heading1">
    <w:name w:val="heading 1"/>
    <w:basedOn w:val="Normal"/>
    <w:next w:val="Heading2"/>
    <w:qFormat/>
    <w:rsid w:val="00917D75"/>
    <w:pPr>
      <w:spacing w:before="280" w:after="140" w:line="280" w:lineRule="exact"/>
      <w:outlineLvl w:val="0"/>
    </w:pPr>
    <w:rPr>
      <w:rFonts w:ascii="Sansa Lloyds" w:hAnsi="Sansa Lloyds"/>
      <w:b/>
      <w:spacing w:val="-2"/>
      <w:kern w:val="28"/>
      <w:sz w:val="22"/>
      <w:szCs w:val="32"/>
    </w:rPr>
  </w:style>
  <w:style w:type="paragraph" w:styleId="Heading2">
    <w:name w:val="heading 2"/>
    <w:basedOn w:val="Heading1"/>
    <w:next w:val="Normal"/>
    <w:qFormat/>
    <w:rsid w:val="00917D75"/>
    <w:pPr>
      <w:spacing w:before="0" w:after="120" w:line="240" w:lineRule="exact"/>
      <w:outlineLvl w:val="1"/>
    </w:pPr>
    <w:rPr>
      <w:rFonts w:ascii="Arial" w:hAnsi="Arial"/>
      <w:b w:val="0"/>
      <w:sz w:val="18"/>
      <w:szCs w:val="22"/>
    </w:rPr>
  </w:style>
  <w:style w:type="paragraph" w:styleId="Heading3">
    <w:name w:val="heading 3"/>
    <w:basedOn w:val="Heading2"/>
    <w:next w:val="Normal"/>
    <w:qFormat/>
    <w:rsid w:val="00917D75"/>
    <w:pPr>
      <w:outlineLvl w:val="2"/>
    </w:pPr>
  </w:style>
  <w:style w:type="paragraph" w:styleId="Heading4">
    <w:name w:val="heading 4"/>
    <w:basedOn w:val="Heading3"/>
    <w:next w:val="Normal"/>
    <w:qFormat/>
    <w:rsid w:val="00917D75"/>
    <w:pPr>
      <w:spacing w:line="220" w:lineRule="exact"/>
      <w:outlineLvl w:val="3"/>
    </w:pPr>
  </w:style>
  <w:style w:type="paragraph" w:styleId="Heading5">
    <w:name w:val="heading 5"/>
    <w:basedOn w:val="Normal"/>
    <w:next w:val="Normal"/>
    <w:qFormat/>
    <w:rsid w:val="0051520D"/>
    <w:pPr>
      <w:keepNext/>
      <w:autoSpaceDE w:val="0"/>
      <w:autoSpaceDN w:val="0"/>
      <w:adjustRightInd w:val="0"/>
      <w:jc w:val="center"/>
      <w:outlineLvl w:val="4"/>
    </w:pPr>
    <w:rPr>
      <w:rFonts w:cs="Arial"/>
      <w:b/>
      <w:bCs/>
      <w:szCs w:val="18"/>
    </w:rPr>
  </w:style>
  <w:style w:type="paragraph" w:styleId="Heading6">
    <w:name w:val="heading 6"/>
    <w:basedOn w:val="Normal"/>
    <w:next w:val="Normal"/>
    <w:qFormat/>
    <w:rsid w:val="0051520D"/>
    <w:pPr>
      <w:spacing w:before="240" w:after="60"/>
      <w:outlineLvl w:val="5"/>
    </w:pPr>
    <w:rPr>
      <w:rFonts w:ascii="Times New Roman" w:hAnsi="Times New Roman"/>
      <w:b/>
      <w:bCs/>
      <w:sz w:val="22"/>
      <w:szCs w:val="22"/>
    </w:rPr>
  </w:style>
  <w:style w:type="paragraph" w:styleId="Heading7">
    <w:name w:val="heading 7"/>
    <w:basedOn w:val="Normal"/>
    <w:next w:val="Normal"/>
    <w:qFormat/>
    <w:rsid w:val="0051520D"/>
    <w:pPr>
      <w:spacing w:before="240" w:after="60"/>
      <w:outlineLvl w:val="6"/>
    </w:pPr>
    <w:rPr>
      <w:rFonts w:ascii="Times New Roman" w:hAnsi="Times New Roman"/>
      <w:sz w:val="24"/>
      <w:szCs w:val="24"/>
    </w:rPr>
  </w:style>
  <w:style w:type="paragraph" w:styleId="Heading8">
    <w:name w:val="heading 8"/>
    <w:basedOn w:val="Normal"/>
    <w:next w:val="Normal"/>
    <w:qFormat/>
    <w:rsid w:val="0051520D"/>
    <w:pPr>
      <w:spacing w:before="240" w:after="60"/>
      <w:outlineLvl w:val="7"/>
    </w:pPr>
    <w:rPr>
      <w:rFonts w:ascii="Times New Roman" w:hAnsi="Times New Roman"/>
      <w:i/>
      <w:iCs/>
      <w:sz w:val="24"/>
      <w:szCs w:val="24"/>
    </w:rPr>
  </w:style>
  <w:style w:type="paragraph" w:styleId="Heading9">
    <w:name w:val="heading 9"/>
    <w:basedOn w:val="Normal"/>
    <w:next w:val="Normal"/>
    <w:qFormat/>
    <w:rsid w:val="0051520D"/>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Bullets">
    <w:name w:val="Sub-Bullets"/>
    <w:basedOn w:val="Bullets"/>
    <w:rsid w:val="00AB3B4D"/>
    <w:pPr>
      <w:numPr>
        <w:ilvl w:val="1"/>
      </w:numPr>
      <w:tabs>
        <w:tab w:val="clear" w:pos="1440"/>
        <w:tab w:val="num" w:pos="851"/>
      </w:tabs>
      <w:ind w:left="851" w:hanging="284"/>
    </w:pPr>
  </w:style>
  <w:style w:type="table" w:styleId="TableGrid">
    <w:name w:val="Table Grid"/>
    <w:basedOn w:val="TableNormal"/>
    <w:rsid w:val="005C34F5"/>
    <w:pPr>
      <w:spacing w:line="220" w:lineRule="exact"/>
    </w:pPr>
    <w:rPr>
      <w:rFonts w:ascii="Arial" w:hAnsi="Arial"/>
      <w:sz w:val="18"/>
      <w:szCs w:val="18"/>
    </w:rPr>
    <w:tblPr>
      <w:tblBorders>
        <w:bottom w:val="single" w:sz="2" w:space="0" w:color="auto"/>
        <w:insideH w:val="single" w:sz="2" w:space="0" w:color="auto"/>
      </w:tblBorders>
      <w:tblCellMar>
        <w:top w:w="113" w:type="dxa"/>
        <w:left w:w="0" w:type="dxa"/>
        <w:bottom w:w="57" w:type="dxa"/>
        <w:right w:w="0" w:type="dxa"/>
      </w:tblCellMar>
    </w:tblPr>
    <w:tcPr>
      <w:vAlign w:val="bottom"/>
    </w:tcPr>
  </w:style>
  <w:style w:type="paragraph" w:customStyle="1" w:styleId="LetterList">
    <w:name w:val="Letter List"/>
    <w:basedOn w:val="Normal"/>
    <w:rsid w:val="00291300"/>
    <w:pPr>
      <w:numPr>
        <w:numId w:val="11"/>
      </w:numPr>
    </w:pPr>
  </w:style>
  <w:style w:type="paragraph" w:customStyle="1" w:styleId="Bullets">
    <w:name w:val="Bullets"/>
    <w:basedOn w:val="Normal"/>
    <w:rsid w:val="007F4B14"/>
    <w:pPr>
      <w:numPr>
        <w:numId w:val="2"/>
      </w:numPr>
    </w:pPr>
  </w:style>
  <w:style w:type="paragraph" w:customStyle="1" w:styleId="Callout">
    <w:name w:val="Callout"/>
    <w:basedOn w:val="Normal"/>
    <w:rsid w:val="00B015D0"/>
    <w:pPr>
      <w:spacing w:after="0" w:line="240" w:lineRule="exact"/>
    </w:pPr>
    <w:rPr>
      <w:rFonts w:ascii="Sansa Lloyds" w:hAnsi="Sansa Lloyds"/>
      <w:color w:val="999999"/>
      <w:spacing w:val="-2"/>
      <w:sz w:val="24"/>
      <w:szCs w:val="24"/>
    </w:rPr>
  </w:style>
  <w:style w:type="paragraph" w:styleId="Caption">
    <w:name w:val="caption"/>
    <w:basedOn w:val="Normal"/>
    <w:next w:val="Normal"/>
    <w:qFormat/>
    <w:pPr>
      <w:spacing w:before="120"/>
    </w:pPr>
    <w:rPr>
      <w:b/>
      <w:bCs/>
      <w:sz w:val="20"/>
    </w:rPr>
  </w:style>
  <w:style w:type="paragraph" w:styleId="CommentText">
    <w:name w:val="annotation text"/>
    <w:basedOn w:val="Normal"/>
    <w:semiHidden/>
    <w:rPr>
      <w:sz w:val="20"/>
    </w:rPr>
  </w:style>
  <w:style w:type="paragraph" w:styleId="DocumentMap">
    <w:name w:val="Document Map"/>
    <w:basedOn w:val="Normal"/>
    <w:semiHidden/>
    <w:pPr>
      <w:shd w:val="clear" w:color="auto" w:fill="000080"/>
    </w:pPr>
    <w:rPr>
      <w:rFonts w:ascii="Tahoma" w:hAnsi="Tahoma" w:cs="Tahoma"/>
    </w:rPr>
  </w:style>
  <w:style w:type="paragraph" w:styleId="EndnoteText">
    <w:name w:val="endnote text"/>
    <w:basedOn w:val="Normal"/>
    <w:semiHidden/>
    <w:rPr>
      <w:sz w:val="20"/>
    </w:rPr>
  </w:style>
  <w:style w:type="paragraph" w:styleId="FootnoteText">
    <w:name w:val="footnote text"/>
    <w:basedOn w:val="Normal"/>
    <w:rsid w:val="00D369FE"/>
    <w:pPr>
      <w:ind w:left="142" w:hanging="142"/>
    </w:pPr>
    <w:rPr>
      <w:rFonts w:cs="Arial"/>
      <w:sz w:val="16"/>
      <w:szCs w:val="16"/>
    </w:rPr>
  </w:style>
  <w:style w:type="paragraph" w:styleId="Index1">
    <w:name w:val="index 1"/>
    <w:basedOn w:val="Normal"/>
    <w:next w:val="Normal"/>
    <w:autoRedefine/>
    <w:semiHidden/>
    <w:pPr>
      <w:ind w:left="180" w:hanging="180"/>
    </w:pPr>
  </w:style>
  <w:style w:type="paragraph" w:styleId="Index2">
    <w:name w:val="index 2"/>
    <w:basedOn w:val="Normal"/>
    <w:next w:val="Normal"/>
    <w:autoRedefine/>
    <w:semiHidden/>
    <w:pPr>
      <w:ind w:left="360" w:hanging="180"/>
    </w:pPr>
  </w:style>
  <w:style w:type="paragraph" w:styleId="Index3">
    <w:name w:val="index 3"/>
    <w:basedOn w:val="Normal"/>
    <w:next w:val="Normal"/>
    <w:autoRedefine/>
    <w:semiHidden/>
    <w:pPr>
      <w:ind w:left="540" w:hanging="180"/>
    </w:pPr>
  </w:style>
  <w:style w:type="paragraph" w:styleId="Index4">
    <w:name w:val="index 4"/>
    <w:basedOn w:val="Normal"/>
    <w:next w:val="Normal"/>
    <w:autoRedefine/>
    <w:semiHidden/>
    <w:pPr>
      <w:ind w:left="720" w:hanging="180"/>
    </w:pPr>
  </w:style>
  <w:style w:type="paragraph" w:styleId="Index5">
    <w:name w:val="index 5"/>
    <w:basedOn w:val="Normal"/>
    <w:next w:val="Normal"/>
    <w:autoRedefine/>
    <w:semiHidden/>
    <w:pPr>
      <w:ind w:left="900" w:hanging="180"/>
    </w:pPr>
  </w:style>
  <w:style w:type="paragraph" w:styleId="Index6">
    <w:name w:val="index 6"/>
    <w:basedOn w:val="Normal"/>
    <w:next w:val="Normal"/>
    <w:autoRedefine/>
    <w:semiHidden/>
    <w:pPr>
      <w:ind w:left="1080" w:hanging="180"/>
    </w:pPr>
  </w:style>
  <w:style w:type="paragraph" w:styleId="Index7">
    <w:name w:val="index 7"/>
    <w:basedOn w:val="Normal"/>
    <w:next w:val="Normal"/>
    <w:autoRedefine/>
    <w:semiHidden/>
    <w:pPr>
      <w:ind w:left="1260" w:hanging="180"/>
    </w:pPr>
  </w:style>
  <w:style w:type="paragraph" w:styleId="Index8">
    <w:name w:val="index 8"/>
    <w:basedOn w:val="Normal"/>
    <w:next w:val="Normal"/>
    <w:autoRedefine/>
    <w:semiHidden/>
    <w:pPr>
      <w:ind w:left="1440" w:hanging="180"/>
    </w:pPr>
  </w:style>
  <w:style w:type="paragraph" w:styleId="Index9">
    <w:name w:val="index 9"/>
    <w:basedOn w:val="Normal"/>
    <w:next w:val="Normal"/>
    <w:autoRedefine/>
    <w:semiHidden/>
    <w:pPr>
      <w:ind w:left="1620" w:hanging="180"/>
    </w:pPr>
  </w:style>
  <w:style w:type="paragraph" w:styleId="IndexHeading">
    <w:name w:val="index heading"/>
    <w:basedOn w:val="Normal"/>
    <w:next w:val="Index1"/>
    <w:semiHidden/>
    <w:rPr>
      <w:rFonts w:cs="Arial"/>
      <w:b/>
      <w:bC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urier New" w:hAnsi="Courier New" w:cs="Courier New"/>
    </w:rPr>
  </w:style>
  <w:style w:type="paragraph" w:styleId="TableofAuthorities">
    <w:name w:val="table of authorities"/>
    <w:basedOn w:val="Normal"/>
    <w:next w:val="Normal"/>
    <w:semiHidden/>
    <w:pPr>
      <w:ind w:left="180" w:hanging="180"/>
    </w:pPr>
  </w:style>
  <w:style w:type="paragraph" w:styleId="TableofFigures">
    <w:name w:val="table of figures"/>
    <w:basedOn w:val="Normal"/>
    <w:next w:val="Normal"/>
    <w:semiHidden/>
    <w:pPr>
      <w:ind w:left="360" w:hanging="360"/>
    </w:pPr>
  </w:style>
  <w:style w:type="paragraph" w:styleId="TOAHeading">
    <w:name w:val="toa heading"/>
    <w:basedOn w:val="Normal"/>
    <w:next w:val="Normal"/>
    <w:semiHidden/>
    <w:pPr>
      <w:spacing w:before="120"/>
    </w:pPr>
    <w:rPr>
      <w:rFonts w:cs="Arial"/>
      <w:b/>
      <w:bCs/>
      <w:sz w:val="24"/>
      <w:szCs w:val="24"/>
    </w:rPr>
  </w:style>
  <w:style w:type="paragraph" w:styleId="TOC1">
    <w:name w:val="toc 1"/>
    <w:basedOn w:val="Normal"/>
    <w:next w:val="Normal"/>
    <w:rsid w:val="00BF361A"/>
    <w:pPr>
      <w:tabs>
        <w:tab w:val="clear" w:pos="5897"/>
        <w:tab w:val="right" w:pos="9356"/>
      </w:tabs>
      <w:spacing w:before="240" w:after="0" w:line="240" w:lineRule="exact"/>
      <w:ind w:left="397" w:hanging="397"/>
    </w:pPr>
    <w:rPr>
      <w:b/>
      <w:noProof/>
      <w:szCs w:val="16"/>
    </w:rPr>
  </w:style>
  <w:style w:type="paragraph" w:styleId="TOC2">
    <w:name w:val="toc 2"/>
    <w:basedOn w:val="TOC1"/>
    <w:next w:val="Normal"/>
    <w:rsid w:val="00BF361A"/>
    <w:pPr>
      <w:spacing w:before="0"/>
    </w:pPr>
    <w:rPr>
      <w:b w:val="0"/>
    </w:rPr>
  </w:style>
  <w:style w:type="paragraph" w:styleId="TOC3">
    <w:name w:val="toc 3"/>
    <w:basedOn w:val="TOC1"/>
    <w:next w:val="Normal"/>
    <w:rsid w:val="00BF361A"/>
    <w:pPr>
      <w:tabs>
        <w:tab w:val="left" w:pos="709"/>
      </w:tabs>
      <w:spacing w:before="0"/>
      <w:ind w:left="907" w:hanging="510"/>
    </w:pPr>
    <w:rPr>
      <w:b w:val="0"/>
      <w:szCs w:val="24"/>
    </w:rPr>
  </w:style>
  <w:style w:type="paragraph" w:styleId="TOC4">
    <w:name w:val="toc 4"/>
    <w:basedOn w:val="TOC3"/>
    <w:next w:val="Normal"/>
    <w:rsid w:val="00BF361A"/>
    <w:pPr>
      <w:tabs>
        <w:tab w:val="left" w:pos="1641"/>
      </w:tabs>
      <w:ind w:left="1559" w:hanging="680"/>
    </w:pPr>
  </w:style>
  <w:style w:type="paragraph" w:styleId="TOC5">
    <w:name w:val="toc 5"/>
    <w:basedOn w:val="Normal"/>
    <w:next w:val="Normal"/>
    <w:autoRedefine/>
    <w:semiHidden/>
    <w:pPr>
      <w:ind w:left="720"/>
    </w:pPr>
  </w:style>
  <w:style w:type="paragraph" w:styleId="TOC6">
    <w:name w:val="toc 6"/>
    <w:basedOn w:val="Normal"/>
    <w:next w:val="Normal"/>
    <w:autoRedefine/>
    <w:semiHidden/>
    <w:pPr>
      <w:ind w:left="900"/>
    </w:pPr>
  </w:style>
  <w:style w:type="paragraph" w:styleId="TOC7">
    <w:name w:val="toc 7"/>
    <w:basedOn w:val="Normal"/>
    <w:next w:val="Normal"/>
    <w:autoRedefine/>
    <w:semiHidden/>
    <w:pPr>
      <w:ind w:left="1080"/>
    </w:pPr>
  </w:style>
  <w:style w:type="paragraph" w:styleId="TOC8">
    <w:name w:val="toc 8"/>
    <w:basedOn w:val="Normal"/>
    <w:next w:val="Normal"/>
    <w:autoRedefine/>
    <w:semiHidden/>
    <w:pPr>
      <w:ind w:left="1260"/>
    </w:pPr>
  </w:style>
  <w:style w:type="paragraph" w:styleId="TOC9">
    <w:name w:val="toc 9"/>
    <w:basedOn w:val="Normal"/>
    <w:next w:val="Normal"/>
    <w:autoRedefine/>
    <w:semiHidden/>
    <w:pPr>
      <w:ind w:left="1440"/>
    </w:pPr>
  </w:style>
  <w:style w:type="paragraph" w:customStyle="1" w:styleId="NumberList">
    <w:name w:val="Number List"/>
    <w:basedOn w:val="Normal"/>
    <w:rsid w:val="004223D8"/>
    <w:pPr>
      <w:numPr>
        <w:numId w:val="1"/>
      </w:numPr>
      <w:spacing w:after="240"/>
    </w:pPr>
  </w:style>
  <w:style w:type="paragraph" w:styleId="Footer">
    <w:name w:val="footer"/>
    <w:basedOn w:val="Normal"/>
    <w:semiHidden/>
    <w:rsid w:val="008C1955"/>
    <w:pPr>
      <w:tabs>
        <w:tab w:val="center" w:pos="4153"/>
        <w:tab w:val="right" w:pos="8306"/>
      </w:tabs>
    </w:pPr>
  </w:style>
  <w:style w:type="paragraph" w:styleId="Header">
    <w:name w:val="header"/>
    <w:basedOn w:val="Normal"/>
    <w:semiHidden/>
    <w:rsid w:val="008C1955"/>
    <w:pPr>
      <w:tabs>
        <w:tab w:val="center" w:pos="4153"/>
        <w:tab w:val="right" w:pos="8306"/>
      </w:tabs>
    </w:pPr>
  </w:style>
  <w:style w:type="paragraph" w:customStyle="1" w:styleId="ReportTitle">
    <w:name w:val="Report Title"/>
    <w:basedOn w:val="Normal"/>
    <w:rsid w:val="00CB09EF"/>
    <w:pPr>
      <w:spacing w:after="0" w:line="1360" w:lineRule="exact"/>
    </w:pPr>
    <w:rPr>
      <w:rFonts w:ascii="Sansa Lloyds" w:hAnsi="Sansa Lloyds"/>
      <w:color w:val="6EC9E0"/>
      <w:spacing w:val="-20"/>
      <w:sz w:val="144"/>
      <w:szCs w:val="144"/>
    </w:rPr>
  </w:style>
  <w:style w:type="paragraph" w:customStyle="1" w:styleId="ReportDescription">
    <w:name w:val="Report Description"/>
    <w:basedOn w:val="Normal"/>
    <w:rsid w:val="00603C1E"/>
    <w:pPr>
      <w:spacing w:after="280" w:line="280" w:lineRule="exact"/>
    </w:pPr>
    <w:rPr>
      <w:rFonts w:ascii="Sansa Lloyds" w:hAnsi="Sansa Lloyds"/>
      <w:sz w:val="28"/>
      <w:szCs w:val="28"/>
    </w:rPr>
  </w:style>
  <w:style w:type="paragraph" w:customStyle="1" w:styleId="Source">
    <w:name w:val="Source"/>
    <w:basedOn w:val="Normal"/>
    <w:rsid w:val="001B50E4"/>
    <w:pPr>
      <w:spacing w:before="115" w:line="180" w:lineRule="atLeast"/>
    </w:pPr>
    <w:rPr>
      <w:sz w:val="12"/>
      <w:szCs w:val="10"/>
    </w:rPr>
  </w:style>
  <w:style w:type="paragraph" w:customStyle="1" w:styleId="Tableheading">
    <w:name w:val="Table heading"/>
    <w:basedOn w:val="Normal"/>
    <w:rsid w:val="00D301ED"/>
    <w:pPr>
      <w:pBdr>
        <w:bottom w:val="single" w:sz="12" w:space="3" w:color="auto"/>
      </w:pBdr>
      <w:tabs>
        <w:tab w:val="clear" w:pos="5897"/>
        <w:tab w:val="right" w:pos="9356"/>
      </w:tabs>
    </w:pPr>
    <w:rPr>
      <w:b/>
    </w:rPr>
  </w:style>
  <w:style w:type="paragraph" w:customStyle="1" w:styleId="Grid">
    <w:name w:val="Grid"/>
    <w:basedOn w:val="Normal"/>
    <w:rsid w:val="00EA5ED7"/>
    <w:pPr>
      <w:spacing w:after="0" w:line="180" w:lineRule="exact"/>
    </w:pPr>
    <w:rPr>
      <w:szCs w:val="16"/>
    </w:rPr>
  </w:style>
  <w:style w:type="paragraph" w:customStyle="1" w:styleId="Tabletext">
    <w:name w:val="Table text"/>
    <w:basedOn w:val="Normal"/>
    <w:rsid w:val="005C34F5"/>
    <w:pPr>
      <w:spacing w:after="0" w:line="220" w:lineRule="exact"/>
    </w:pPr>
    <w:rPr>
      <w:szCs w:val="16"/>
    </w:rPr>
  </w:style>
  <w:style w:type="paragraph" w:customStyle="1" w:styleId="Tableheaders">
    <w:name w:val="Table headers"/>
    <w:basedOn w:val="Normal"/>
    <w:rsid w:val="009226FE"/>
    <w:pPr>
      <w:spacing w:after="0" w:line="150" w:lineRule="exact"/>
    </w:pPr>
    <w:rPr>
      <w:sz w:val="14"/>
      <w:szCs w:val="12"/>
    </w:rPr>
  </w:style>
  <w:style w:type="character" w:styleId="PageNumber">
    <w:name w:val="page number"/>
    <w:basedOn w:val="DefaultParagraphFont"/>
    <w:semiHidden/>
    <w:rsid w:val="005A6D0B"/>
  </w:style>
  <w:style w:type="character" w:styleId="Hyperlink">
    <w:name w:val="Hyperlink"/>
    <w:basedOn w:val="DefaultParagraphFont"/>
    <w:semiHidden/>
    <w:rsid w:val="00C927F1"/>
    <w:rPr>
      <w:color w:val="0000FF"/>
      <w:u w:val="single"/>
    </w:rPr>
  </w:style>
  <w:style w:type="paragraph" w:styleId="BodyText">
    <w:name w:val="Body Text"/>
    <w:basedOn w:val="Normal"/>
    <w:rsid w:val="00D0774B"/>
    <w:pPr>
      <w:tabs>
        <w:tab w:val="clear" w:pos="5897"/>
      </w:tabs>
      <w:snapToGrid w:val="0"/>
      <w:spacing w:after="240" w:line="240" w:lineRule="auto"/>
      <w:jc w:val="both"/>
    </w:pPr>
    <w:rPr>
      <w:rFonts w:ascii="Times New Roman" w:hAnsi="Times New Roman"/>
      <w:color w:val="000000"/>
      <w:sz w:val="24"/>
      <w:lang w:eastAsia="en-US"/>
    </w:rPr>
  </w:style>
  <w:style w:type="paragraph" w:customStyle="1" w:styleId="RomanNumberList">
    <w:name w:val="Roman Number List"/>
    <w:basedOn w:val="Normal"/>
    <w:rsid w:val="003C6493"/>
    <w:pPr>
      <w:numPr>
        <w:numId w:val="9"/>
      </w:numPr>
    </w:pPr>
  </w:style>
  <w:style w:type="character" w:styleId="FootnoteReference">
    <w:name w:val="footnote reference"/>
    <w:basedOn w:val="DefaultParagraphFont"/>
    <w:rsid w:val="004233D5"/>
    <w:rPr>
      <w:rFonts w:ascii="Arial" w:hAnsi="Arial"/>
      <w:vertAlign w:val="superscript"/>
    </w:rPr>
  </w:style>
  <w:style w:type="paragraph" w:customStyle="1" w:styleId="NumberedQuestions">
    <w:name w:val="Numbered Questions"/>
    <w:basedOn w:val="NumberList"/>
    <w:rsid w:val="00BA3CE2"/>
    <w:pPr>
      <w:numPr>
        <w:numId w:val="0"/>
      </w:numPr>
      <w:tabs>
        <w:tab w:val="clear" w:pos="5897"/>
        <w:tab w:val="left" w:pos="2977"/>
        <w:tab w:val="right" w:pos="8833"/>
      </w:tabs>
      <w:spacing w:before="180" w:after="180"/>
    </w:pPr>
  </w:style>
  <w:style w:type="character" w:styleId="FollowedHyperlink">
    <w:name w:val="FollowedHyperlink"/>
    <w:basedOn w:val="DefaultParagraphFont"/>
    <w:rsid w:val="006420E8"/>
    <w:rPr>
      <w:color w:val="800080"/>
      <w:u w:val="single"/>
    </w:rPr>
  </w:style>
  <w:style w:type="character" w:styleId="CommentReference">
    <w:name w:val="annotation reference"/>
    <w:basedOn w:val="DefaultParagraphFont"/>
    <w:semiHidden/>
    <w:rsid w:val="0083789B"/>
    <w:rPr>
      <w:sz w:val="16"/>
      <w:szCs w:val="16"/>
    </w:rPr>
  </w:style>
  <w:style w:type="paragraph" w:styleId="CommentSubject">
    <w:name w:val="annotation subject"/>
    <w:basedOn w:val="CommentText"/>
    <w:next w:val="CommentText"/>
    <w:semiHidden/>
    <w:rsid w:val="0083789B"/>
    <w:rPr>
      <w:b/>
      <w:bCs/>
    </w:rPr>
  </w:style>
  <w:style w:type="paragraph" w:styleId="BalloonText">
    <w:name w:val="Balloon Text"/>
    <w:basedOn w:val="Normal"/>
    <w:semiHidden/>
    <w:rsid w:val="0083789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Craig%20Peel\Desktop\Membership%20Agreemen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28BB3C-7818-4A54-88A5-8D0BB5A6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Membership Agreement.dot</Template>
  <TotalTime>1</TotalTime>
  <Pages>1</Pages>
  <Words>258</Words>
  <Characters>1473</Characters>
  <Application>Microsoft Office Word</Application>
  <DocSecurity>4</DocSecurity>
  <Lines>12</Lines>
  <Paragraphs>3</Paragraphs>
  <ScaleCrop>false</ScaleCrop>
  <HeadingPairs>
    <vt:vector size="2" baseType="variant">
      <vt:variant>
        <vt:lpstr>Title</vt:lpstr>
      </vt:variant>
      <vt:variant>
        <vt:i4>1</vt:i4>
      </vt:variant>
    </vt:vector>
  </HeadingPairs>
  <TitlesOfParts>
    <vt:vector size="1" baseType="lpstr">
      <vt:lpstr>Membership Agreement (EW)</vt:lpstr>
    </vt:vector>
  </TitlesOfParts>
  <Company>Lloyd's</Company>
  <LinksUpToDate>false</LinksUpToDate>
  <CharactersWithSpaces>1728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Membership Agreement (EW)</dc:title>
  <dc:subject>Membership Agreement (EW)</dc:subject>
  <dc:creator>Craig Peel</dc:creator>
  <cp:lastModifiedBy>De Mori, Caterina</cp:lastModifiedBy>
  <cp:revision>2</cp:revision>
  <cp:lastPrinted>2015-08-27T09:03:00Z</cp:lastPrinted>
  <dcterms:created xsi:type="dcterms:W3CDTF">2017-07-07T10:25:00Z</dcterms:created>
  <dcterms:modified xsi:type="dcterms:W3CDTF">2017-07-07T10:25:00Z</dcterms:modified>
</cp:coreProperties>
</file>